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E9" w:rsidRDefault="00055D91">
      <w:pPr>
        <w:spacing w:line="560" w:lineRule="exact"/>
        <w:ind w:firstLineChars="145" w:firstLine="638"/>
        <w:jc w:val="center"/>
        <w:rPr>
          <w:rFonts w:ascii="方正小标宋简体" w:eastAsia="方正小标宋简体" w:hAnsi="宋体"/>
          <w:sz w:val="44"/>
          <w:szCs w:val="44"/>
        </w:rPr>
      </w:pPr>
      <w:r>
        <w:rPr>
          <w:rFonts w:ascii="方正小标宋简体" w:eastAsia="方正小标宋简体" w:hAnsi="宋体" w:hint="eastAsia"/>
          <w:sz w:val="44"/>
          <w:szCs w:val="44"/>
        </w:rPr>
        <w:t>岑港</w:t>
      </w:r>
      <w:r>
        <w:rPr>
          <w:rFonts w:ascii="方正小标宋简体" w:eastAsia="方正小标宋简体" w:hAnsi="宋体" w:hint="eastAsia"/>
          <w:sz w:val="44"/>
          <w:szCs w:val="44"/>
        </w:rPr>
        <w:t>街道公共资源交易工作实施办法</w:t>
      </w:r>
    </w:p>
    <w:p w:rsidR="007D64E9" w:rsidRDefault="00055D9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6"/>
          <w:szCs w:val="36"/>
        </w:rPr>
        <w:t>(</w:t>
      </w:r>
      <w:r>
        <w:rPr>
          <w:rFonts w:ascii="仿宋_GB2312" w:eastAsia="仿宋_GB2312" w:hAnsi="仿宋_GB2312" w:cs="仿宋_GB2312" w:hint="eastAsia"/>
          <w:b/>
          <w:bCs/>
          <w:sz w:val="36"/>
          <w:szCs w:val="36"/>
        </w:rPr>
        <w:t>征求意见稿）</w:t>
      </w:r>
    </w:p>
    <w:p w:rsidR="007D64E9" w:rsidRDefault="007D64E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055D91">
        <w:rPr>
          <w:rFonts w:ascii="仿宋_GB2312" w:eastAsia="仿宋_GB2312" w:hAnsi="仿宋_GB2312" w:cs="仿宋_GB2312" w:hint="eastAsia"/>
          <w:sz w:val="32"/>
          <w:szCs w:val="32"/>
        </w:rPr>
        <w:instrText xml:space="preserve"> MERGEFIELD </w:instrText>
      </w:r>
      <w:r w:rsidR="00055D91">
        <w:rPr>
          <w:rFonts w:ascii="仿宋_GB2312" w:eastAsia="仿宋_GB2312" w:hAnsi="仿宋_GB2312" w:cs="仿宋_GB2312" w:hint="eastAsia"/>
          <w:sz w:val="32"/>
          <w:szCs w:val="32"/>
        </w:rPr>
        <w:instrText>主送</w:instrText>
      </w:r>
      <w:r w:rsidR="00055D91">
        <w:rPr>
          <w:rFonts w:ascii="仿宋_GB2312" w:eastAsia="仿宋_GB2312" w:hAnsi="仿宋_GB2312" w:cs="仿宋_GB2312" w:hint="eastAsia"/>
          <w:sz w:val="32"/>
          <w:szCs w:val="32"/>
        </w:rPr>
        <w:instrText xml:space="preserve"> </w:instrText>
      </w:r>
      <w:r>
        <w:rPr>
          <w:rFonts w:ascii="仿宋_GB2312" w:eastAsia="仿宋_GB2312" w:hAnsi="仿宋_GB2312" w:cs="仿宋_GB2312" w:hint="eastAsia"/>
          <w:sz w:val="32"/>
          <w:szCs w:val="32"/>
        </w:rPr>
        <w:fldChar w:fldCharType="separate"/>
      </w:r>
      <w:r w:rsidR="00055D91">
        <w:rPr>
          <w:rFonts w:ascii="仿宋_GB2312" w:eastAsia="仿宋_GB2312" w:hAnsi="仿宋_GB2312" w:cs="仿宋_GB2312" w:hint="eastAsia"/>
          <w:sz w:val="32"/>
          <w:szCs w:val="32"/>
        </w:rPr>
        <w:t>各村、企事业单位、机关各办（中心）</w:t>
      </w:r>
      <w:r>
        <w:rPr>
          <w:rFonts w:ascii="仿宋_GB2312" w:eastAsia="仿宋_GB2312" w:hAnsi="仿宋_GB2312" w:cs="仿宋_GB2312" w:hint="eastAsia"/>
          <w:sz w:val="32"/>
          <w:szCs w:val="32"/>
        </w:rPr>
        <w:fldChar w:fldCharType="end"/>
      </w:r>
      <w:r w:rsidR="00055D91">
        <w:rPr>
          <w:rFonts w:ascii="仿宋_GB2312" w:eastAsia="仿宋_GB2312" w:hAnsi="仿宋_GB2312" w:cs="仿宋_GB2312" w:hint="eastAsia"/>
          <w:sz w:val="32"/>
          <w:szCs w:val="32"/>
        </w:rPr>
        <w:t>：</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进一步加强本街道公共资源交易管理工作，</w:t>
      </w:r>
      <w:r>
        <w:rPr>
          <w:rFonts w:ascii="仿宋_GB2312" w:eastAsia="仿宋_GB2312" w:hAnsi="宋体" w:cs="仿宋_GB2312"/>
          <w:color w:val="000000"/>
          <w:sz w:val="32"/>
          <w:szCs w:val="32"/>
          <w:shd w:val="clear" w:color="auto" w:fill="FFFFFF"/>
        </w:rPr>
        <w:t>促进基层党风廉政建设，维护当事人合法权益，保证交易活动的公开、公平、公正和廉洁高效，</w:t>
      </w:r>
      <w:r>
        <w:rPr>
          <w:rFonts w:ascii="仿宋_GB2312" w:eastAsia="仿宋_GB2312" w:hAnsi="仿宋_GB2312" w:cs="仿宋_GB2312" w:hint="eastAsia"/>
          <w:sz w:val="32"/>
          <w:szCs w:val="32"/>
        </w:rPr>
        <w:t>根据《关于进一步规范镇（街道）及参照管理单位公共资源交易活动》（定党政办发〔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号）及</w:t>
      </w:r>
      <w:r>
        <w:rPr>
          <w:rFonts w:ascii="仿宋_GB2312" w:eastAsia="仿宋_GB2312" w:hAnsi="仿宋_GB2312" w:cs="仿宋_GB2312" w:hint="eastAsia"/>
          <w:sz w:val="32"/>
          <w:szCs w:val="32"/>
        </w:rPr>
        <w:t>《舟山市招投标工作领导小组关于印发进一步规范工程建设项目招标管理的实施意见的通知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舟招组〔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等文件精神</w:t>
      </w:r>
      <w:r>
        <w:rPr>
          <w:rFonts w:ascii="仿宋_GB2312" w:eastAsia="仿宋_GB2312" w:hAnsi="仿宋_GB2312" w:cs="仿宋_GB2312" w:hint="eastAsia"/>
          <w:sz w:val="32"/>
          <w:szCs w:val="32"/>
        </w:rPr>
        <w:t>，对街道</w:t>
      </w:r>
      <w:r>
        <w:rPr>
          <w:rFonts w:ascii="仿宋_GB2312" w:eastAsia="仿宋_GB2312" w:hAnsi="仿宋_GB2312" w:cs="仿宋_GB2312" w:hint="eastAsia"/>
          <w:sz w:val="32"/>
          <w:szCs w:val="32"/>
        </w:rPr>
        <w:t>公共资源交易活动</w:t>
      </w:r>
      <w:r>
        <w:rPr>
          <w:rFonts w:ascii="仿宋_GB2312" w:eastAsia="仿宋_GB2312" w:hAnsi="仿宋_GB2312" w:cs="仿宋_GB2312" w:hint="eastAsia"/>
          <w:sz w:val="32"/>
          <w:szCs w:val="32"/>
        </w:rPr>
        <w:t>明确如下</w:t>
      </w:r>
      <w:r>
        <w:rPr>
          <w:rFonts w:ascii="仿宋_GB2312" w:eastAsia="仿宋_GB2312" w:hAnsi="仿宋_GB2312" w:cs="仿宋_GB2312" w:hint="eastAsia"/>
          <w:sz w:val="32"/>
          <w:szCs w:val="32"/>
        </w:rPr>
        <w:t>:</w:t>
      </w:r>
    </w:p>
    <w:p w:rsidR="007D64E9" w:rsidRDefault="00055D91">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一、总体原则</w:t>
      </w:r>
    </w:p>
    <w:p w:rsidR="007D64E9" w:rsidRDefault="00055D91">
      <w:pPr>
        <w:spacing w:line="560" w:lineRule="exact"/>
        <w:ind w:firstLine="640"/>
        <w:rPr>
          <w:rFonts w:ascii="仿宋_GB2312" w:eastAsia="仿宋_GB2312" w:hAnsi="宋体"/>
          <w:sz w:val="32"/>
          <w:szCs w:val="32"/>
        </w:rPr>
      </w:pPr>
      <w:r>
        <w:rPr>
          <w:rFonts w:ascii="仿宋_GB2312" w:eastAsia="仿宋_GB2312" w:hAnsi="宋体" w:hint="eastAsia"/>
          <w:sz w:val="32"/>
          <w:szCs w:val="32"/>
        </w:rPr>
        <w:t>规范招标投标活动，保护国家利益、社会公共利益和招标投标活动当事人的合法权益，提高经济效益，保证项目质量</w:t>
      </w:r>
      <w:r>
        <w:rPr>
          <w:rFonts w:ascii="仿宋_GB2312" w:eastAsia="仿宋_GB2312" w:hAnsi="宋体" w:hint="eastAsia"/>
          <w:sz w:val="32"/>
          <w:szCs w:val="32"/>
        </w:rPr>
        <w:t>，完善招标投标监督管理体系。</w:t>
      </w:r>
    </w:p>
    <w:p w:rsidR="007D64E9" w:rsidRDefault="00055D91">
      <w:pPr>
        <w:spacing w:line="560" w:lineRule="exact"/>
        <w:ind w:firstLine="640"/>
        <w:rPr>
          <w:rFonts w:ascii="仿宋_GB2312" w:eastAsia="仿宋_GB2312" w:hAnsi="宋体"/>
          <w:sz w:val="32"/>
          <w:szCs w:val="32"/>
        </w:rPr>
      </w:pPr>
      <w:r>
        <w:rPr>
          <w:rFonts w:ascii="仿宋_GB2312" w:eastAsia="仿宋_GB2312" w:hAnsi="宋体" w:hint="eastAsia"/>
          <w:sz w:val="32"/>
          <w:szCs w:val="32"/>
        </w:rPr>
        <w:t>公共资源交易活动过程中应遵循公开、公平、公正、择优和诚实信用的原则。</w:t>
      </w:r>
    </w:p>
    <w:p w:rsidR="007D64E9" w:rsidRDefault="00055D91">
      <w:pPr>
        <w:spacing w:line="560" w:lineRule="exact"/>
        <w:ind w:firstLineChars="200" w:firstLine="643"/>
        <w:rPr>
          <w:rFonts w:ascii="仿宋_GB2312" w:eastAsia="仿宋_GB2312" w:hAnsi="仿宋_GB2312" w:cs="仿宋_GB2312"/>
          <w:b/>
          <w:bCs/>
          <w:sz w:val="32"/>
          <w:szCs w:val="32"/>
        </w:rPr>
      </w:pPr>
      <w:r>
        <w:rPr>
          <w:rFonts w:ascii="黑体" w:eastAsia="黑体" w:hAnsi="黑体" w:cs="黑体" w:hint="eastAsia"/>
          <w:b/>
          <w:bCs/>
          <w:sz w:val="32"/>
          <w:szCs w:val="32"/>
        </w:rPr>
        <w:t>二、公共资源交易范围</w:t>
      </w:r>
    </w:p>
    <w:p w:rsidR="007D64E9" w:rsidRDefault="00055D9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w:t>
      </w:r>
      <w:r>
        <w:rPr>
          <w:rFonts w:ascii="仿宋_GB2312" w:eastAsia="仿宋_GB2312" w:hAnsi="仿宋_GB2312" w:cs="仿宋_GB2312" w:hint="eastAsia"/>
          <w:sz w:val="32"/>
          <w:szCs w:val="32"/>
        </w:rPr>
        <w:t>《舟山市招投标工作领导小组关于印发进一步规范工程建设项目招标管理的实施意见的通知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舟招组〔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宋体" w:hint="eastAsia"/>
          <w:sz w:val="32"/>
          <w:szCs w:val="32"/>
        </w:rPr>
        <w:t>等文件精神，</w:t>
      </w:r>
      <w:r>
        <w:rPr>
          <w:rFonts w:ascii="仿宋_GB2312" w:eastAsia="仿宋_GB2312" w:hAnsi="宋体" w:hint="eastAsia"/>
          <w:sz w:val="32"/>
          <w:szCs w:val="32"/>
        </w:rPr>
        <w:t>具体范围</w:t>
      </w:r>
      <w:r>
        <w:rPr>
          <w:rFonts w:ascii="仿宋_GB2312" w:eastAsia="仿宋_GB2312" w:hAnsi="宋体" w:hint="eastAsia"/>
          <w:sz w:val="32"/>
          <w:szCs w:val="32"/>
        </w:rPr>
        <w:t>如下</w:t>
      </w:r>
      <w:r>
        <w:rPr>
          <w:rFonts w:ascii="仿宋_GB2312" w:eastAsia="仿宋_GB2312" w:hAnsi="宋体" w:hint="eastAsia"/>
          <w:sz w:val="32"/>
          <w:szCs w:val="32"/>
        </w:rPr>
        <w:t>：</w:t>
      </w:r>
    </w:p>
    <w:p w:rsidR="007D64E9" w:rsidRDefault="00055D91">
      <w:pPr>
        <w:spacing w:line="56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建设项目施工类</w:t>
      </w:r>
      <w:r>
        <w:rPr>
          <w:rFonts w:ascii="楷体" w:eastAsia="楷体" w:hAnsi="楷体" w:cs="楷体" w:hint="eastAsia"/>
          <w:b/>
          <w:bCs/>
          <w:sz w:val="32"/>
          <w:szCs w:val="32"/>
        </w:rPr>
        <w:t xml:space="preserve">: </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单项合同额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以下的</w:t>
      </w:r>
      <w:r>
        <w:rPr>
          <w:rFonts w:ascii="仿宋_GB2312" w:eastAsia="仿宋_GB2312" w:hAnsi="仿宋_GB2312" w:cs="仿宋_GB2312" w:hint="eastAsia"/>
          <w:sz w:val="32"/>
          <w:szCs w:val="32"/>
        </w:rPr>
        <w:t>，街道项目经相关办公室研究后可</w:t>
      </w:r>
      <w:r>
        <w:rPr>
          <w:rFonts w:ascii="仿宋_GB2312" w:eastAsia="仿宋_GB2312" w:hAnsi="仿宋_GB2312" w:cs="仿宋_GB2312" w:hint="eastAsia"/>
          <w:sz w:val="32"/>
          <w:szCs w:val="32"/>
        </w:rPr>
        <w:t>自行选择</w:t>
      </w:r>
      <w:r>
        <w:rPr>
          <w:rFonts w:ascii="仿宋_GB2312" w:eastAsia="仿宋_GB2312" w:hAnsi="仿宋_GB2312" w:cs="仿宋_GB2312" w:hint="eastAsia"/>
          <w:sz w:val="32"/>
          <w:szCs w:val="32"/>
        </w:rPr>
        <w:t>发包</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选择直接发包的须填写《限额以下工程项目审批</w:t>
      </w:r>
      <w:bookmarkStart w:id="0" w:name="_GoBack"/>
      <w:bookmarkEnd w:id="0"/>
      <w:r>
        <w:rPr>
          <w:rFonts w:ascii="仿宋_GB2312" w:eastAsia="仿宋_GB2312" w:hAnsi="仿宋_GB2312" w:cs="仿宋_GB2312" w:hint="eastAsia"/>
          <w:sz w:val="32"/>
          <w:szCs w:val="32"/>
        </w:rPr>
        <w:t>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）进行备案。村级</w:t>
      </w:r>
      <w:r>
        <w:rPr>
          <w:rFonts w:ascii="仿宋_GB2312" w:eastAsia="仿宋_GB2312" w:hAnsi="仿宋_GB2312" w:cs="仿宋_GB2312" w:hint="eastAsia"/>
          <w:sz w:val="32"/>
          <w:szCs w:val="32"/>
        </w:rPr>
        <w:lastRenderedPageBreak/>
        <w:t>项目原则上参照《定海区村级小微工程非招标项目实施管理细则》实施。</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单项合同额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万元（含）以上到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项目，原则上须</w:t>
      </w:r>
      <w:r>
        <w:rPr>
          <w:rFonts w:ascii="仿宋_GB2312" w:eastAsia="仿宋_GB2312" w:hAnsi="宋体" w:hint="eastAsia"/>
          <w:sz w:val="32"/>
          <w:szCs w:val="32"/>
        </w:rPr>
        <w:t>进入</w:t>
      </w:r>
      <w:r>
        <w:rPr>
          <w:rFonts w:ascii="仿宋_GB2312" w:eastAsia="仿宋_GB2312" w:hAnsi="宋体" w:hint="eastAsia"/>
          <w:sz w:val="32"/>
          <w:szCs w:val="32"/>
        </w:rPr>
        <w:t>街道公共资源交易中心平台</w:t>
      </w:r>
      <w:r>
        <w:rPr>
          <w:rFonts w:ascii="仿宋_GB2312" w:eastAsia="仿宋_GB2312" w:hAnsi="宋体" w:hint="eastAsia"/>
          <w:sz w:val="32"/>
          <w:szCs w:val="32"/>
        </w:rPr>
        <w:t>交易</w:t>
      </w:r>
      <w:r>
        <w:rPr>
          <w:rFonts w:ascii="仿宋_GB2312" w:eastAsia="仿宋_GB2312" w:hAnsi="宋体" w:hint="eastAsia"/>
          <w:sz w:val="32"/>
          <w:szCs w:val="32"/>
        </w:rPr>
        <w:t>，</w:t>
      </w:r>
      <w:r>
        <w:rPr>
          <w:rFonts w:ascii="仿宋_GB2312" w:eastAsia="仿宋_GB2312" w:hAnsi="宋体" w:hint="eastAsia"/>
          <w:sz w:val="32"/>
          <w:szCs w:val="32"/>
        </w:rPr>
        <w:t>经街道</w:t>
      </w:r>
      <w:r>
        <w:rPr>
          <w:rFonts w:ascii="仿宋_GB2312" w:eastAsia="仿宋_GB2312" w:hAnsi="宋体" w:hint="eastAsia"/>
          <w:sz w:val="32"/>
          <w:szCs w:val="32"/>
        </w:rPr>
        <w:t>公共资源交易中心</w:t>
      </w:r>
      <w:r>
        <w:rPr>
          <w:rFonts w:ascii="仿宋_GB2312" w:eastAsia="仿宋_GB2312" w:hAnsi="宋体" w:hint="eastAsia"/>
          <w:sz w:val="32"/>
          <w:szCs w:val="32"/>
        </w:rPr>
        <w:t>审核备案后实施。</w:t>
      </w:r>
    </w:p>
    <w:p w:rsidR="007D64E9" w:rsidRDefault="00055D91">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单项合同额</w:t>
      </w:r>
      <w:r>
        <w:rPr>
          <w:rFonts w:ascii="仿宋_GB2312" w:eastAsia="仿宋_GB2312" w:hAnsi="宋体" w:hint="eastAsia"/>
          <w:sz w:val="32"/>
          <w:szCs w:val="32"/>
        </w:rPr>
        <w:t>60</w:t>
      </w:r>
      <w:r>
        <w:rPr>
          <w:rFonts w:ascii="仿宋_GB2312" w:eastAsia="仿宋_GB2312" w:hAnsi="宋体" w:hint="eastAsia"/>
          <w:sz w:val="32"/>
          <w:szCs w:val="32"/>
        </w:rPr>
        <w:t>万元及以上的</w:t>
      </w:r>
      <w:r>
        <w:rPr>
          <w:rFonts w:ascii="仿宋_GB2312" w:eastAsia="仿宋_GB2312" w:hAnsi="仿宋_GB2312" w:cs="仿宋_GB2312" w:hint="eastAsia"/>
          <w:sz w:val="32"/>
          <w:szCs w:val="32"/>
        </w:rPr>
        <w:t>项目</w:t>
      </w:r>
      <w:r>
        <w:rPr>
          <w:rFonts w:ascii="仿宋_GB2312" w:eastAsia="仿宋_GB2312" w:hAnsi="宋体" w:hint="eastAsia"/>
          <w:sz w:val="32"/>
          <w:szCs w:val="32"/>
        </w:rPr>
        <w:t>，须</w:t>
      </w:r>
      <w:r>
        <w:rPr>
          <w:rFonts w:ascii="仿宋_GB2312" w:eastAsia="仿宋_GB2312" w:hAnsi="宋体" w:hint="eastAsia"/>
          <w:sz w:val="32"/>
          <w:szCs w:val="32"/>
        </w:rPr>
        <w:t>进入区</w:t>
      </w:r>
      <w:r>
        <w:rPr>
          <w:rFonts w:ascii="仿宋_GB2312" w:eastAsia="仿宋_GB2312" w:hAnsi="宋体" w:hint="eastAsia"/>
          <w:sz w:val="32"/>
          <w:szCs w:val="32"/>
        </w:rPr>
        <w:t>公共资源交易中心</w:t>
      </w:r>
      <w:r>
        <w:rPr>
          <w:rFonts w:ascii="仿宋_GB2312" w:eastAsia="仿宋_GB2312" w:hAnsi="宋体" w:hint="eastAsia"/>
          <w:sz w:val="32"/>
          <w:szCs w:val="32"/>
        </w:rPr>
        <w:t>平台交易。</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各行业主管部门另有规定的从其规定。</w:t>
      </w:r>
    </w:p>
    <w:p w:rsidR="007D64E9" w:rsidRDefault="00055D91">
      <w:pPr>
        <w:spacing w:line="56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监理</w:t>
      </w:r>
      <w:r>
        <w:rPr>
          <w:rFonts w:ascii="楷体" w:eastAsia="楷体" w:hAnsi="楷体" w:cs="楷体" w:hint="eastAsia"/>
          <w:b/>
          <w:bCs/>
          <w:sz w:val="32"/>
          <w:szCs w:val="32"/>
        </w:rPr>
        <w:t>等服务</w:t>
      </w:r>
      <w:r>
        <w:rPr>
          <w:rFonts w:ascii="楷体" w:eastAsia="楷体" w:hAnsi="楷体" w:cs="楷体" w:hint="eastAsia"/>
          <w:b/>
          <w:bCs/>
          <w:sz w:val="32"/>
          <w:szCs w:val="32"/>
        </w:rPr>
        <w:t>类</w:t>
      </w:r>
      <w:r>
        <w:rPr>
          <w:rFonts w:ascii="楷体" w:eastAsia="楷体" w:hAnsi="楷体" w:cs="楷体" w:hint="eastAsia"/>
          <w:b/>
          <w:bCs/>
          <w:sz w:val="32"/>
          <w:szCs w:val="32"/>
        </w:rPr>
        <w:t>:</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单项合同额</w:t>
      </w:r>
      <w:r>
        <w:rPr>
          <w:rFonts w:ascii="仿宋_GB2312" w:eastAsia="仿宋_GB2312" w:hAnsi="仿宋_GB2312" w:cs="仿宋_GB2312" w:hint="eastAsia"/>
          <w:sz w:val="32"/>
          <w:szCs w:val="32"/>
        </w:rPr>
        <w:t xml:space="preserve"> 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以下的项目，</w:t>
      </w:r>
      <w:r>
        <w:rPr>
          <w:rFonts w:ascii="仿宋_GB2312" w:eastAsia="仿宋_GB2312" w:hAnsi="仿宋_GB2312" w:cs="仿宋_GB2312" w:hint="eastAsia"/>
          <w:sz w:val="32"/>
          <w:szCs w:val="32"/>
        </w:rPr>
        <w:t>街道项目经相关办公室研究后可</w:t>
      </w:r>
      <w:r>
        <w:rPr>
          <w:rFonts w:ascii="仿宋_GB2312" w:eastAsia="仿宋_GB2312" w:hAnsi="仿宋_GB2312" w:cs="仿宋_GB2312" w:hint="eastAsia"/>
          <w:sz w:val="32"/>
          <w:szCs w:val="32"/>
        </w:rPr>
        <w:t>自行选择</w:t>
      </w:r>
      <w:r>
        <w:rPr>
          <w:rFonts w:ascii="仿宋_GB2312" w:eastAsia="仿宋_GB2312" w:hAnsi="仿宋_GB2312" w:cs="仿宋_GB2312" w:hint="eastAsia"/>
          <w:sz w:val="32"/>
          <w:szCs w:val="32"/>
        </w:rPr>
        <w:t>发包</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。村级项目经村委研究后可</w:t>
      </w:r>
      <w:r>
        <w:rPr>
          <w:rFonts w:ascii="仿宋_GB2312" w:eastAsia="仿宋_GB2312" w:hAnsi="仿宋_GB2312" w:cs="仿宋_GB2312" w:hint="eastAsia"/>
          <w:sz w:val="32"/>
          <w:szCs w:val="32"/>
        </w:rPr>
        <w:t>自行选择</w:t>
      </w:r>
      <w:r>
        <w:rPr>
          <w:rFonts w:ascii="仿宋_GB2312" w:eastAsia="仿宋_GB2312" w:hAnsi="仿宋_GB2312" w:cs="仿宋_GB2312" w:hint="eastAsia"/>
          <w:sz w:val="32"/>
          <w:szCs w:val="32"/>
        </w:rPr>
        <w:t>发包</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单项合同额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万元（不含）以下的项目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原则上须</w:t>
      </w:r>
      <w:r>
        <w:rPr>
          <w:rFonts w:ascii="仿宋_GB2312" w:eastAsia="仿宋_GB2312" w:hAnsi="宋体" w:hint="eastAsia"/>
          <w:sz w:val="32"/>
          <w:szCs w:val="32"/>
        </w:rPr>
        <w:t>进入</w:t>
      </w:r>
      <w:r>
        <w:rPr>
          <w:rFonts w:ascii="仿宋_GB2312" w:eastAsia="仿宋_GB2312" w:hAnsi="宋体" w:hint="eastAsia"/>
          <w:sz w:val="32"/>
          <w:szCs w:val="32"/>
        </w:rPr>
        <w:t>街道街道公共资源交易中心平台</w:t>
      </w:r>
      <w:r>
        <w:rPr>
          <w:rFonts w:ascii="仿宋_GB2312" w:eastAsia="仿宋_GB2312" w:hAnsi="宋体" w:hint="eastAsia"/>
          <w:sz w:val="32"/>
          <w:szCs w:val="32"/>
        </w:rPr>
        <w:t>交易</w:t>
      </w:r>
      <w:r>
        <w:rPr>
          <w:rFonts w:ascii="仿宋_GB2312" w:eastAsia="仿宋_GB2312" w:hAnsi="宋体" w:hint="eastAsia"/>
          <w:sz w:val="32"/>
          <w:szCs w:val="32"/>
        </w:rPr>
        <w:t>，</w:t>
      </w:r>
      <w:r>
        <w:rPr>
          <w:rFonts w:ascii="仿宋_GB2312" w:eastAsia="仿宋_GB2312" w:hAnsi="宋体" w:hint="eastAsia"/>
          <w:sz w:val="32"/>
          <w:szCs w:val="32"/>
        </w:rPr>
        <w:t>经街道</w:t>
      </w:r>
      <w:r>
        <w:rPr>
          <w:rFonts w:ascii="仿宋_GB2312" w:eastAsia="仿宋_GB2312" w:hAnsi="宋体" w:hint="eastAsia"/>
          <w:sz w:val="32"/>
          <w:szCs w:val="32"/>
        </w:rPr>
        <w:t>公共资源交易中心</w:t>
      </w:r>
      <w:r>
        <w:rPr>
          <w:rFonts w:ascii="仿宋_GB2312" w:eastAsia="仿宋_GB2312" w:hAnsi="宋体" w:hint="eastAsia"/>
          <w:sz w:val="32"/>
          <w:szCs w:val="32"/>
        </w:rPr>
        <w:t>审核备案后实施。</w:t>
      </w:r>
    </w:p>
    <w:p w:rsidR="007D64E9" w:rsidRDefault="00055D91">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单项合同额</w:t>
      </w:r>
      <w:r>
        <w:rPr>
          <w:rFonts w:ascii="仿宋_GB2312" w:eastAsia="仿宋_GB2312" w:hAnsi="宋体" w:hint="eastAsia"/>
          <w:sz w:val="32"/>
          <w:szCs w:val="32"/>
        </w:rPr>
        <w:t>30</w:t>
      </w:r>
      <w:r>
        <w:rPr>
          <w:rFonts w:ascii="仿宋_GB2312" w:eastAsia="仿宋_GB2312" w:hAnsi="宋体" w:hint="eastAsia"/>
          <w:sz w:val="32"/>
          <w:szCs w:val="32"/>
        </w:rPr>
        <w:t>万元及以上的监理类项目</w:t>
      </w:r>
      <w:r>
        <w:rPr>
          <w:rFonts w:ascii="仿宋_GB2312" w:eastAsia="仿宋_GB2312" w:hAnsi="宋体" w:hint="eastAsia"/>
          <w:sz w:val="32"/>
          <w:szCs w:val="32"/>
        </w:rPr>
        <w:t>,</w:t>
      </w:r>
      <w:r>
        <w:rPr>
          <w:rFonts w:ascii="仿宋_GB2312" w:eastAsia="仿宋_GB2312" w:hAnsi="宋体" w:hint="eastAsia"/>
          <w:sz w:val="32"/>
          <w:szCs w:val="32"/>
        </w:rPr>
        <w:t>进入区公共资源交易中心平台交易。</w:t>
      </w:r>
    </w:p>
    <w:p w:rsidR="007D64E9" w:rsidRDefault="00055D91">
      <w:pPr>
        <w:spacing w:line="56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t>（三）勘察、设计、项目代建、招标代理项目</w:t>
      </w:r>
      <w:r>
        <w:rPr>
          <w:rFonts w:ascii="楷体" w:eastAsia="楷体" w:hAnsi="楷体" w:cs="楷体" w:hint="eastAsia"/>
          <w:b/>
          <w:bCs/>
          <w:sz w:val="32"/>
          <w:szCs w:val="32"/>
        </w:rPr>
        <w:t>等服务</w:t>
      </w:r>
      <w:r>
        <w:rPr>
          <w:rFonts w:ascii="楷体" w:eastAsia="楷体" w:hAnsi="楷体" w:cs="楷体" w:hint="eastAsia"/>
          <w:b/>
          <w:bCs/>
          <w:sz w:val="32"/>
          <w:szCs w:val="32"/>
        </w:rPr>
        <w:t>类：</w:t>
      </w:r>
    </w:p>
    <w:p w:rsidR="007D64E9" w:rsidRDefault="00055D91">
      <w:pPr>
        <w:pStyle w:val="1"/>
        <w:spacing w:line="560" w:lineRule="exact"/>
        <w:ind w:firstLine="640"/>
        <w:rPr>
          <w:rFonts w:ascii="仿宋_GB2312" w:eastAsia="仿宋_GB2312" w:hAnsi="宋体"/>
          <w:sz w:val="32"/>
          <w:szCs w:val="32"/>
        </w:rPr>
      </w:pPr>
      <w:r>
        <w:rPr>
          <w:rFonts w:ascii="仿宋_GB2312" w:eastAsia="仿宋_GB2312" w:hint="eastAsia"/>
          <w:sz w:val="32"/>
          <w:szCs w:val="32"/>
        </w:rPr>
        <w:t>根据</w:t>
      </w:r>
      <w:r>
        <w:rPr>
          <w:rFonts w:ascii="仿宋_GB2312" w:eastAsia="仿宋_GB2312" w:hAnsi="仿宋_GB2312" w:cs="仿宋_GB2312" w:hint="eastAsia"/>
          <w:sz w:val="32"/>
          <w:szCs w:val="32"/>
        </w:rPr>
        <w:t>《舟山市招投标工作领导小组关于印发进一步规范工程建设项目招标管理的实施意见的通知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舟招组〔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文件精神，</w:t>
      </w:r>
      <w:r>
        <w:rPr>
          <w:rFonts w:ascii="仿宋_GB2312" w:eastAsia="仿宋_GB2312" w:hint="eastAsia"/>
          <w:sz w:val="32"/>
          <w:szCs w:val="32"/>
        </w:rPr>
        <w:t>为提高发包效率、简化招投标流程，</w:t>
      </w:r>
      <w:r>
        <w:rPr>
          <w:rFonts w:ascii="仿宋_GB2312" w:eastAsia="仿宋_GB2312" w:hint="eastAsia"/>
          <w:sz w:val="32"/>
          <w:szCs w:val="32"/>
        </w:rPr>
        <w:t>30</w:t>
      </w:r>
      <w:r>
        <w:rPr>
          <w:rFonts w:ascii="仿宋_GB2312" w:eastAsia="仿宋_GB2312" w:hint="eastAsia"/>
          <w:sz w:val="32"/>
          <w:szCs w:val="32"/>
        </w:rPr>
        <w:t>万元（含）以上到</w:t>
      </w:r>
      <w:r>
        <w:rPr>
          <w:rFonts w:ascii="仿宋_GB2312" w:eastAsia="仿宋_GB2312" w:hint="eastAsia"/>
          <w:sz w:val="32"/>
          <w:szCs w:val="32"/>
        </w:rPr>
        <w:t xml:space="preserve">100 </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不含</w:t>
      </w:r>
      <w:r>
        <w:rPr>
          <w:rFonts w:ascii="仿宋_GB2312" w:eastAsia="仿宋_GB2312" w:hint="eastAsia"/>
          <w:sz w:val="32"/>
          <w:szCs w:val="32"/>
        </w:rPr>
        <w:t>）</w:t>
      </w:r>
      <w:r>
        <w:rPr>
          <w:rFonts w:ascii="仿宋_GB2312" w:eastAsia="仿宋_GB2312" w:hint="eastAsia"/>
          <w:sz w:val="32"/>
          <w:szCs w:val="32"/>
        </w:rPr>
        <w:t>以下</w:t>
      </w:r>
      <w:r>
        <w:rPr>
          <w:rFonts w:ascii="仿宋_GB2312" w:eastAsia="仿宋_GB2312" w:hint="eastAsia"/>
          <w:sz w:val="32"/>
          <w:szCs w:val="32"/>
        </w:rPr>
        <w:t>的勘察、设计、项目代建、招标代理项目，可按《舟山市自行组织选取工程建设项目承包商交易暂行实施办法》自行组织选取承包商，合同</w:t>
      </w:r>
      <w:r>
        <w:rPr>
          <w:rFonts w:ascii="仿宋_GB2312" w:eastAsia="仿宋_GB2312" w:hint="eastAsia"/>
          <w:sz w:val="32"/>
          <w:szCs w:val="32"/>
        </w:rPr>
        <w:lastRenderedPageBreak/>
        <w:t>签订后</w:t>
      </w:r>
      <w:r>
        <w:rPr>
          <w:rFonts w:ascii="仿宋_GB2312" w:eastAsia="仿宋_GB2312" w:hint="eastAsia"/>
          <w:sz w:val="32"/>
          <w:szCs w:val="32"/>
        </w:rPr>
        <w:t>10</w:t>
      </w:r>
      <w:r>
        <w:rPr>
          <w:rFonts w:ascii="仿宋_GB2312" w:eastAsia="仿宋_GB2312" w:hint="eastAsia"/>
          <w:sz w:val="32"/>
          <w:szCs w:val="32"/>
        </w:rPr>
        <w:t>日内填写《舟山市自行组织选取工程建设项目承包商交易备案表》，报送至定海区政务服务办公室。</w:t>
      </w:r>
      <w:r>
        <w:rPr>
          <w:rFonts w:ascii="仿宋_GB2312" w:eastAsia="仿宋_GB2312" w:hint="eastAsia"/>
          <w:sz w:val="32"/>
          <w:szCs w:val="32"/>
        </w:rPr>
        <w:t>项目</w:t>
      </w:r>
      <w:r>
        <w:rPr>
          <w:rFonts w:ascii="仿宋_GB2312" w:eastAsia="仿宋_GB2312" w:hAnsi="仿宋_GB2312" w:cs="仿宋_GB2312" w:hint="eastAsia"/>
          <w:sz w:val="32"/>
          <w:szCs w:val="32"/>
        </w:rPr>
        <w:t>单项合同额</w:t>
      </w:r>
      <w:r>
        <w:rPr>
          <w:rFonts w:ascii="仿宋_GB2312" w:eastAsia="仿宋_GB2312" w:hAnsi="仿宋_GB2312" w:cs="仿宋_GB2312" w:hint="eastAsia"/>
          <w:sz w:val="32"/>
          <w:szCs w:val="32"/>
        </w:rPr>
        <w:t>达到</w:t>
      </w:r>
      <w:r>
        <w:rPr>
          <w:rFonts w:ascii="仿宋_GB2312" w:eastAsia="仿宋_GB2312" w:hAnsi="宋体" w:hint="eastAsia"/>
          <w:sz w:val="32"/>
          <w:szCs w:val="32"/>
        </w:rPr>
        <w:t>100</w:t>
      </w:r>
      <w:r>
        <w:rPr>
          <w:rFonts w:ascii="仿宋_GB2312" w:eastAsia="仿宋_GB2312" w:hAnsi="宋体" w:hint="eastAsia"/>
          <w:sz w:val="32"/>
          <w:szCs w:val="32"/>
        </w:rPr>
        <w:t>万元及以上时</w:t>
      </w:r>
      <w:r>
        <w:rPr>
          <w:rFonts w:ascii="仿宋_GB2312" w:eastAsia="仿宋_GB2312" w:hAnsi="宋体" w:hint="eastAsia"/>
          <w:sz w:val="32"/>
          <w:szCs w:val="32"/>
        </w:rPr>
        <w:t>,</w:t>
      </w:r>
      <w:r>
        <w:rPr>
          <w:rFonts w:ascii="仿宋_GB2312" w:eastAsia="仿宋_GB2312" w:hAnsi="宋体" w:hint="eastAsia"/>
          <w:sz w:val="32"/>
          <w:szCs w:val="32"/>
        </w:rPr>
        <w:t>进入区公共资源交易中心平台交易。</w:t>
      </w:r>
    </w:p>
    <w:p w:rsidR="007D64E9" w:rsidRDefault="00055D91">
      <w:pPr>
        <w:spacing w:line="560" w:lineRule="exact"/>
        <w:ind w:firstLineChars="100" w:firstLine="321"/>
        <w:rPr>
          <w:rFonts w:ascii="仿宋_GB2312" w:eastAsia="仿宋_GB2312" w:hAnsi="Calibri"/>
          <w:sz w:val="32"/>
          <w:szCs w:val="32"/>
        </w:rPr>
      </w:pPr>
      <w:r>
        <w:rPr>
          <w:rFonts w:ascii="楷体" w:eastAsia="楷体" w:hAnsi="楷体" w:cs="楷体" w:hint="eastAsia"/>
          <w:b/>
          <w:bCs/>
          <w:sz w:val="32"/>
          <w:szCs w:val="32"/>
        </w:rPr>
        <w:t>（四）大宗物资采购</w:t>
      </w:r>
    </w:p>
    <w:p w:rsidR="007D64E9" w:rsidRDefault="00055D91">
      <w:pPr>
        <w:spacing w:line="560" w:lineRule="exact"/>
        <w:ind w:firstLine="630"/>
        <w:rPr>
          <w:rFonts w:ascii="仿宋_GB2312" w:eastAsia="仿宋_GB2312" w:hAnsi="宋体"/>
          <w:sz w:val="32"/>
          <w:szCs w:val="32"/>
        </w:rPr>
      </w:pPr>
      <w:r>
        <w:rPr>
          <w:rFonts w:ascii="仿宋_GB2312" w:eastAsia="仿宋_GB2312" w:hAnsi="Calibri" w:hint="eastAsia"/>
          <w:sz w:val="32"/>
          <w:szCs w:val="32"/>
        </w:rPr>
        <w:t>街道级大宗物资及服务采购与区采购中心衔接，在区采购中心指导下，选择公共资源交易形式。在特殊情况下，需要出市外采购的，须征得街道公共资源交易中心审核，报有关领导同意。向外采购商品，要做到货比三家，保证商品质量的前提下，选择价格优惠的商品。备案相关商品价格资料，形成情况说明，以便核查。</w:t>
      </w:r>
    </w:p>
    <w:p w:rsidR="007D64E9" w:rsidRDefault="00055D91">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三、改变招标方式</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对一些涉及国家安全、抢险救灾、有特殊要求的项目，确需采取邀请招标或直接发包的，需严格按照如下程序进行。</w:t>
      </w:r>
    </w:p>
    <w:p w:rsidR="007D64E9" w:rsidRDefault="00055D91">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w:t>
      </w:r>
      <w:r>
        <w:rPr>
          <w:rFonts w:ascii="仿宋_GB2312" w:eastAsia="仿宋_GB2312" w:hAnsi="仿宋_GB2312" w:cs="仿宋_GB2312" w:hint="eastAsia"/>
          <w:sz w:val="32"/>
          <w:szCs w:val="32"/>
        </w:rPr>
        <w:t>由项目分管领导在党政会议提交的项目情况，党政会议讨论通过，并形成相应会议纪要。</w:t>
      </w:r>
    </w:p>
    <w:p w:rsidR="007D64E9" w:rsidRDefault="00055D91">
      <w:pPr>
        <w:spacing w:line="560" w:lineRule="exact"/>
        <w:ind w:firstLineChars="200" w:firstLine="640"/>
        <w:rPr>
          <w:rFonts w:ascii="仿宋_GB2312" w:eastAsia="仿宋_GB2312" w:hAnsi="仿宋_GB2312" w:cs="仿宋_GB2312"/>
          <w:color w:val="FF0000"/>
          <w:sz w:val="32"/>
          <w:szCs w:val="32"/>
        </w:rPr>
      </w:pPr>
      <w:r>
        <w:rPr>
          <w:rFonts w:ascii="楷体" w:eastAsia="楷体" w:hAnsi="楷体" w:cs="楷体" w:hint="eastAsia"/>
          <w:sz w:val="32"/>
          <w:szCs w:val="32"/>
        </w:rPr>
        <w:t>（二）</w:t>
      </w:r>
      <w:r>
        <w:rPr>
          <w:rFonts w:ascii="仿宋_GB2312" w:eastAsia="仿宋_GB2312" w:hAnsi="仿宋_GB2312" w:cs="仿宋_GB2312" w:hint="eastAsia"/>
          <w:sz w:val="32"/>
          <w:szCs w:val="32"/>
        </w:rPr>
        <w:t>填写</w:t>
      </w:r>
      <w:r>
        <w:rPr>
          <w:rFonts w:ascii="仿宋_GB2312" w:eastAsia="仿宋_GB2312" w:hAnsi="宋体" w:hint="eastAsia"/>
          <w:sz w:val="32"/>
          <w:szCs w:val="32"/>
        </w:rPr>
        <w:t>《</w:t>
      </w:r>
      <w:r>
        <w:rPr>
          <w:rFonts w:ascii="仿宋_GB2312" w:eastAsia="仿宋_GB2312" w:hAnsi="仿宋_GB2312" w:cs="仿宋_GB2312" w:hint="eastAsia"/>
          <w:sz w:val="32"/>
          <w:szCs w:val="32"/>
        </w:rPr>
        <w:t>工程建设项目改变招标方式备案表》（附件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）进行备案。</w:t>
      </w:r>
      <w:r>
        <w:rPr>
          <w:rFonts w:ascii="仿宋_GB2312" w:eastAsia="仿宋_GB2312" w:hAnsi="仿宋_GB2312" w:cs="仿宋_GB2312" w:hint="eastAsia"/>
          <w:color w:val="FF0000"/>
          <w:sz w:val="32"/>
          <w:szCs w:val="32"/>
        </w:rPr>
        <w:t xml:space="preserve"> </w:t>
      </w:r>
    </w:p>
    <w:p w:rsidR="007D64E9" w:rsidRDefault="00055D91">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四、公共资源交易程序</w:t>
      </w:r>
    </w:p>
    <w:p w:rsidR="007D64E9" w:rsidRDefault="00055D91">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（一）开标前备案登记。</w:t>
      </w:r>
      <w:r>
        <w:rPr>
          <w:rFonts w:ascii="仿宋_GB2312" w:eastAsia="仿宋_GB2312" w:hAnsi="仿宋_GB2312" w:cs="仿宋_GB2312" w:hint="eastAsia"/>
          <w:sz w:val="32"/>
          <w:szCs w:val="32"/>
        </w:rPr>
        <w:t>进入</w:t>
      </w:r>
      <w:r>
        <w:rPr>
          <w:rFonts w:ascii="仿宋_GB2312" w:eastAsia="仿宋_GB2312" w:hAnsi="宋体" w:hint="eastAsia"/>
          <w:sz w:val="32"/>
          <w:szCs w:val="32"/>
        </w:rPr>
        <w:t>街道公共资源交易中心平台</w:t>
      </w:r>
      <w:r>
        <w:rPr>
          <w:rFonts w:ascii="仿宋_GB2312" w:eastAsia="仿宋_GB2312" w:hAnsi="宋体" w:hint="eastAsia"/>
          <w:sz w:val="32"/>
          <w:szCs w:val="32"/>
        </w:rPr>
        <w:t>交易</w:t>
      </w:r>
      <w:r>
        <w:rPr>
          <w:rFonts w:ascii="仿宋_GB2312" w:eastAsia="仿宋_GB2312" w:hAnsi="仿宋_GB2312" w:cs="仿宋_GB2312" w:hint="eastAsia"/>
          <w:sz w:val="32"/>
          <w:szCs w:val="32"/>
        </w:rPr>
        <w:t>的工程项目，须提前做好预算编制及控制价审核，然后进行招标文件编制，并及时</w:t>
      </w:r>
      <w:r>
        <w:rPr>
          <w:rFonts w:ascii="仿宋_GB2312" w:eastAsia="仿宋_GB2312" w:hAnsi="仿宋_GB2312" w:cs="仿宋_GB2312" w:hint="eastAsia"/>
          <w:sz w:val="32"/>
          <w:szCs w:val="32"/>
        </w:rPr>
        <w:t>与街道公共资源交易中心提前备案工程项目情况。</w:t>
      </w:r>
      <w:r>
        <w:rPr>
          <w:rFonts w:ascii="仿宋_GB2312" w:eastAsia="仿宋_GB2312" w:hAnsi="仿宋_GB2312" w:cs="仿宋_GB2312" w:hint="eastAsia"/>
          <w:sz w:val="32"/>
          <w:szCs w:val="32"/>
        </w:rPr>
        <w:t>在公告发布前，应向</w:t>
      </w:r>
      <w:r>
        <w:rPr>
          <w:rFonts w:ascii="仿宋_GB2312" w:eastAsia="仿宋_GB2312" w:hAnsi="仿宋_GB2312" w:cs="仿宋_GB2312" w:hint="eastAsia"/>
          <w:sz w:val="32"/>
          <w:szCs w:val="32"/>
        </w:rPr>
        <w:t>街道公共资源交易</w:t>
      </w:r>
      <w:r>
        <w:rPr>
          <w:rFonts w:ascii="仿宋_GB2312" w:eastAsia="仿宋_GB2312" w:hAnsi="仿宋_GB2312" w:cs="仿宋_GB2312" w:hint="eastAsia"/>
          <w:sz w:val="32"/>
          <w:szCs w:val="32"/>
        </w:rPr>
        <w:lastRenderedPageBreak/>
        <w:t>中心</w:t>
      </w:r>
      <w:r>
        <w:rPr>
          <w:rFonts w:ascii="仿宋_GB2312" w:eastAsia="仿宋_GB2312" w:hAnsi="仿宋_GB2312" w:cs="仿宋_GB2312" w:hint="eastAsia"/>
          <w:sz w:val="32"/>
          <w:szCs w:val="32"/>
        </w:rPr>
        <w:t>登记下列资料：</w:t>
      </w:r>
    </w:p>
    <w:p w:rsidR="007D64E9" w:rsidRDefault="00055D91">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《工程项目交易申请表》</w:t>
      </w:r>
    </w:p>
    <w:p w:rsidR="007D64E9" w:rsidRDefault="00055D91">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《工程项目招标文件备案表》</w:t>
      </w:r>
    </w:p>
    <w:p w:rsidR="007D64E9" w:rsidRDefault="00055D91">
      <w:pPr>
        <w:spacing w:line="560" w:lineRule="exact"/>
        <w:ind w:leftChars="456" w:left="127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《公告发布申请表》此表须相关科室签字</w:t>
      </w:r>
    </w:p>
    <w:p w:rsidR="007D64E9" w:rsidRDefault="00055D91">
      <w:pPr>
        <w:spacing w:line="560" w:lineRule="exact"/>
        <w:ind w:leftChars="456" w:left="127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《工程项目招标公告备案表》</w:t>
      </w:r>
    </w:p>
    <w:p w:rsidR="007D64E9" w:rsidRDefault="00055D91">
      <w:pPr>
        <w:spacing w:line="560" w:lineRule="exact"/>
        <w:ind w:leftChars="456" w:left="127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《进场交易登记表》</w:t>
      </w:r>
    </w:p>
    <w:p w:rsidR="007D64E9" w:rsidRDefault="00055D91">
      <w:pPr>
        <w:spacing w:line="560" w:lineRule="exact"/>
        <w:ind w:leftChars="456" w:left="127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《场地使用预约联系单》</w:t>
      </w:r>
    </w:p>
    <w:p w:rsidR="007D64E9" w:rsidRDefault="00055D91">
      <w:pPr>
        <w:spacing w:line="560" w:lineRule="exact"/>
        <w:ind w:leftChars="456" w:left="127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 </w:t>
      </w:r>
      <w:r>
        <w:rPr>
          <w:rFonts w:ascii="仿宋_GB2312" w:eastAsia="仿宋_GB2312" w:hAnsi="仿宋_GB2312" w:cs="仿宋_GB2312" w:hint="eastAsia"/>
          <w:sz w:val="32"/>
          <w:szCs w:val="32"/>
        </w:rPr>
        <w:t>其他相关资料</w:t>
      </w:r>
    </w:p>
    <w:p w:rsidR="007D64E9" w:rsidRDefault="00055D91">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（二）发布招标公告。</w:t>
      </w:r>
      <w:r>
        <w:rPr>
          <w:rFonts w:ascii="仿宋_GB2312" w:eastAsia="仿宋_GB2312" w:hAnsi="宋体" w:hint="eastAsia"/>
          <w:sz w:val="32"/>
          <w:szCs w:val="32"/>
        </w:rPr>
        <w:t>对于资料齐全的</w:t>
      </w:r>
      <w:r>
        <w:rPr>
          <w:rFonts w:ascii="仿宋_GB2312" w:eastAsia="仿宋_GB2312" w:hAnsi="宋体" w:hint="eastAsia"/>
          <w:sz w:val="32"/>
          <w:szCs w:val="32"/>
        </w:rPr>
        <w:t>项目，</w:t>
      </w:r>
      <w:r>
        <w:rPr>
          <w:rFonts w:ascii="仿宋_GB2312" w:eastAsia="仿宋_GB2312" w:hAnsi="仿宋_GB2312" w:cs="仿宋_GB2312" w:hint="eastAsia"/>
          <w:sz w:val="32"/>
          <w:szCs w:val="32"/>
        </w:rPr>
        <w:t>街道公共资源交易中心在“定海区公共资源交易网”进行项目</w:t>
      </w:r>
      <w:r>
        <w:rPr>
          <w:rFonts w:ascii="仿宋_GB2312" w:eastAsia="仿宋_GB2312" w:hAnsi="宋体" w:hint="eastAsia"/>
          <w:sz w:val="32"/>
          <w:szCs w:val="32"/>
        </w:rPr>
        <w:t>招标公告</w:t>
      </w:r>
      <w:r>
        <w:rPr>
          <w:rFonts w:ascii="仿宋_GB2312" w:eastAsia="仿宋_GB2312" w:hAnsi="宋体" w:hint="eastAsia"/>
          <w:sz w:val="32"/>
          <w:szCs w:val="32"/>
        </w:rPr>
        <w:t>发布</w:t>
      </w:r>
      <w:r>
        <w:rPr>
          <w:rFonts w:ascii="仿宋_GB2312" w:eastAsia="仿宋_GB2312" w:hAnsi="宋体" w:hint="eastAsia"/>
          <w:sz w:val="32"/>
          <w:szCs w:val="32"/>
        </w:rPr>
        <w:t>。</w:t>
      </w:r>
    </w:p>
    <w:p w:rsidR="007D64E9" w:rsidRDefault="00055D91">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t>（三）</w:t>
      </w:r>
      <w:r>
        <w:rPr>
          <w:rFonts w:ascii="楷体" w:eastAsia="楷体" w:hAnsi="楷体" w:cs="楷体" w:hint="eastAsia"/>
          <w:sz w:val="32"/>
          <w:szCs w:val="32"/>
        </w:rPr>
        <w:t>投标人</w:t>
      </w:r>
      <w:r>
        <w:rPr>
          <w:rFonts w:ascii="楷体" w:eastAsia="楷体" w:hAnsi="楷体" w:cs="楷体" w:hint="eastAsia"/>
          <w:sz w:val="32"/>
          <w:szCs w:val="32"/>
        </w:rPr>
        <w:t>确认</w:t>
      </w:r>
      <w:r>
        <w:rPr>
          <w:rFonts w:ascii="楷体" w:eastAsia="楷体" w:hAnsi="楷体" w:cs="楷体" w:hint="eastAsia"/>
          <w:sz w:val="32"/>
          <w:szCs w:val="32"/>
        </w:rPr>
        <w:t>。</w:t>
      </w:r>
      <w:r>
        <w:rPr>
          <w:rFonts w:ascii="仿宋_GB2312" w:eastAsia="仿宋_GB2312" w:hAnsi="宋体" w:hint="eastAsia"/>
          <w:sz w:val="32"/>
          <w:szCs w:val="32"/>
        </w:rPr>
        <w:t>投</w:t>
      </w:r>
      <w:r>
        <w:rPr>
          <w:rFonts w:ascii="仿宋_GB2312" w:eastAsia="仿宋_GB2312" w:hAnsi="宋体" w:hint="eastAsia"/>
          <w:sz w:val="32"/>
          <w:szCs w:val="32"/>
        </w:rPr>
        <w:t>标人应在申请投标时根据招标公告的要求提供相关材料，招标人可以在招标文件中要求投标人提交投标保证金，投标人应当按招标文件要求提交投标保证金</w:t>
      </w:r>
      <w:r>
        <w:rPr>
          <w:rFonts w:ascii="仿宋_GB2312" w:eastAsia="仿宋_GB2312" w:hAnsi="宋体" w:hint="eastAsia"/>
          <w:sz w:val="32"/>
          <w:szCs w:val="32"/>
        </w:rPr>
        <w:t>，</w:t>
      </w:r>
      <w:r>
        <w:rPr>
          <w:rFonts w:ascii="仿宋_GB2312" w:eastAsia="仿宋_GB2312" w:hAnsi="宋体" w:hint="eastAsia"/>
          <w:sz w:val="32"/>
          <w:szCs w:val="32"/>
        </w:rPr>
        <w:t>投标保证金必须汇入街道账户</w:t>
      </w:r>
      <w:r>
        <w:rPr>
          <w:rFonts w:ascii="仿宋_GB2312" w:eastAsia="仿宋_GB2312" w:hAnsi="宋体" w:hint="eastAsia"/>
          <w:sz w:val="32"/>
          <w:szCs w:val="32"/>
        </w:rPr>
        <w:t>。</w:t>
      </w:r>
      <w:r>
        <w:rPr>
          <w:rFonts w:ascii="仿宋_GB2312" w:eastAsia="仿宋_GB2312" w:hAnsi="仿宋_GB2312" w:cs="仿宋_GB2312" w:hint="eastAsia"/>
          <w:sz w:val="32"/>
          <w:szCs w:val="32"/>
        </w:rPr>
        <w:t>对一些不涉及安全问题，专业技术要求相对简单的小额工程，可适当放宽投标人资质条件，允许有专业技能的自然人及劳务公司参与投标。</w:t>
      </w:r>
    </w:p>
    <w:p w:rsidR="007D64E9" w:rsidRDefault="00055D91">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t>（四）项目开标。</w:t>
      </w:r>
      <w:r>
        <w:rPr>
          <w:rFonts w:ascii="仿宋_GB2312" w:eastAsia="仿宋_GB2312" w:hAnsi="宋体" w:hint="eastAsia"/>
          <w:sz w:val="32"/>
          <w:szCs w:val="32"/>
        </w:rPr>
        <w:t>按</w:t>
      </w:r>
      <w:r>
        <w:rPr>
          <w:rFonts w:ascii="仿宋_GB2312" w:eastAsia="仿宋_GB2312" w:hAnsi="宋体" w:hint="eastAsia"/>
          <w:sz w:val="32"/>
          <w:szCs w:val="32"/>
        </w:rPr>
        <w:t>开标</w:t>
      </w:r>
      <w:r>
        <w:rPr>
          <w:rFonts w:ascii="仿宋_GB2312" w:eastAsia="仿宋_GB2312" w:hAnsi="宋体" w:hint="eastAsia"/>
          <w:sz w:val="32"/>
          <w:szCs w:val="32"/>
        </w:rPr>
        <w:t>约定的时间在街道公共资源交易中心统一交易</w:t>
      </w:r>
      <w:r>
        <w:rPr>
          <w:rFonts w:ascii="仿宋_GB2312" w:eastAsia="仿宋_GB2312" w:hAnsi="宋体" w:hint="eastAsia"/>
          <w:sz w:val="32"/>
          <w:szCs w:val="32"/>
        </w:rPr>
        <w:t>。</w:t>
      </w:r>
      <w:r>
        <w:rPr>
          <w:rFonts w:ascii="仿宋_GB2312" w:eastAsia="仿宋_GB2312" w:hAnsi="宋体" w:hint="eastAsia"/>
          <w:sz w:val="32"/>
          <w:szCs w:val="32"/>
        </w:rPr>
        <w:t>招标人、投标人</w:t>
      </w:r>
      <w:r>
        <w:rPr>
          <w:rFonts w:ascii="仿宋_GB2312" w:eastAsia="仿宋_GB2312" w:hAnsi="宋体" w:hint="eastAsia"/>
          <w:sz w:val="32"/>
          <w:szCs w:val="32"/>
        </w:rPr>
        <w:t>、</w:t>
      </w:r>
      <w:r>
        <w:rPr>
          <w:rFonts w:ascii="仿宋_GB2312" w:eastAsia="仿宋_GB2312" w:hAnsi="宋体" w:hint="eastAsia"/>
          <w:sz w:val="32"/>
          <w:szCs w:val="32"/>
        </w:rPr>
        <w:t>公共资源交易工作监督小组等相关人员参加会议</w:t>
      </w:r>
      <w:r>
        <w:rPr>
          <w:rFonts w:ascii="仿宋_GB2312" w:eastAsia="仿宋_GB2312" w:hAnsi="宋体" w:hint="eastAsia"/>
          <w:sz w:val="32"/>
          <w:szCs w:val="32"/>
        </w:rPr>
        <w:t>，</w:t>
      </w:r>
      <w:r>
        <w:rPr>
          <w:rFonts w:ascii="仿宋_GB2312" w:eastAsia="仿宋_GB2312" w:hAnsi="宋体" w:hint="eastAsia"/>
          <w:sz w:val="32"/>
          <w:szCs w:val="32"/>
        </w:rPr>
        <w:t>根据规定方式进行开标</w:t>
      </w:r>
      <w:r>
        <w:rPr>
          <w:rFonts w:ascii="仿宋_GB2312" w:eastAsia="仿宋_GB2312" w:hAnsi="宋体" w:hint="eastAsia"/>
          <w:sz w:val="32"/>
          <w:szCs w:val="32"/>
        </w:rPr>
        <w:t>，并确定中标</w:t>
      </w:r>
      <w:r>
        <w:rPr>
          <w:rFonts w:ascii="仿宋_GB2312" w:eastAsia="仿宋_GB2312" w:hAnsi="宋体" w:hint="eastAsia"/>
          <w:sz w:val="32"/>
          <w:szCs w:val="32"/>
        </w:rPr>
        <w:t>候选</w:t>
      </w:r>
      <w:r>
        <w:rPr>
          <w:rFonts w:ascii="仿宋_GB2312" w:eastAsia="仿宋_GB2312" w:hAnsi="宋体" w:hint="eastAsia"/>
          <w:sz w:val="32"/>
          <w:szCs w:val="32"/>
        </w:rPr>
        <w:t>人。</w:t>
      </w:r>
    </w:p>
    <w:p w:rsidR="007D64E9" w:rsidRDefault="00055D91">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t>（五）中标公示。</w:t>
      </w:r>
      <w:r>
        <w:rPr>
          <w:rFonts w:ascii="仿宋_GB2312" w:eastAsia="仿宋_GB2312" w:hAnsi="宋体" w:hint="eastAsia"/>
          <w:sz w:val="32"/>
          <w:szCs w:val="32"/>
        </w:rPr>
        <w:t>开标结束后，</w:t>
      </w:r>
      <w:r>
        <w:rPr>
          <w:rFonts w:ascii="仿宋_GB2312" w:eastAsia="仿宋_GB2312" w:hAnsi="宋体" w:hint="eastAsia"/>
          <w:sz w:val="32"/>
          <w:szCs w:val="32"/>
        </w:rPr>
        <w:t>由</w:t>
      </w:r>
      <w:r>
        <w:rPr>
          <w:rFonts w:ascii="仿宋_GB2312" w:eastAsia="仿宋_GB2312" w:hAnsi="宋体" w:hint="eastAsia"/>
          <w:sz w:val="32"/>
          <w:szCs w:val="32"/>
        </w:rPr>
        <w:t>街道公共资源交易中心对中标结果进行公示</w:t>
      </w:r>
      <w:r>
        <w:rPr>
          <w:rFonts w:ascii="仿宋_GB2312" w:eastAsia="仿宋_GB2312" w:hAnsi="宋体" w:hint="eastAsia"/>
          <w:sz w:val="32"/>
          <w:szCs w:val="32"/>
        </w:rPr>
        <w:t>，</w:t>
      </w:r>
      <w:r>
        <w:rPr>
          <w:rFonts w:ascii="仿宋_GB2312" w:eastAsia="仿宋_GB2312" w:hAnsi="宋体" w:hint="eastAsia"/>
          <w:sz w:val="32"/>
          <w:szCs w:val="32"/>
        </w:rPr>
        <w:t>在定海区公共资源交易网上发布中标公示</w:t>
      </w:r>
      <w:r>
        <w:rPr>
          <w:rFonts w:ascii="仿宋_GB2312" w:eastAsia="仿宋_GB2312" w:hAnsi="宋体" w:hint="eastAsia"/>
          <w:sz w:val="32"/>
          <w:szCs w:val="32"/>
        </w:rPr>
        <w:t>，公示期满后确定中标人。</w:t>
      </w:r>
    </w:p>
    <w:p w:rsidR="007D64E9" w:rsidRDefault="00055D91">
      <w:pPr>
        <w:spacing w:line="560" w:lineRule="exact"/>
        <w:ind w:firstLine="640"/>
        <w:rPr>
          <w:rFonts w:ascii="仿宋_GB2312" w:eastAsia="仿宋_GB2312" w:hAnsi="宋体"/>
          <w:sz w:val="32"/>
          <w:szCs w:val="32"/>
        </w:rPr>
      </w:pPr>
      <w:r>
        <w:rPr>
          <w:rFonts w:ascii="楷体" w:eastAsia="楷体" w:hAnsi="楷体" w:cs="楷体" w:hint="eastAsia"/>
          <w:sz w:val="32"/>
          <w:szCs w:val="32"/>
        </w:rPr>
        <w:lastRenderedPageBreak/>
        <w:t>（六）签订合同。</w:t>
      </w:r>
      <w:r>
        <w:rPr>
          <w:rFonts w:ascii="仿宋_GB2312" w:eastAsia="仿宋_GB2312" w:hAnsi="宋体" w:hint="eastAsia"/>
          <w:sz w:val="32"/>
          <w:szCs w:val="32"/>
        </w:rPr>
        <w:t>公示结束后，招标单位应与中标人及时签订合同。</w:t>
      </w:r>
      <w:r>
        <w:rPr>
          <w:rFonts w:ascii="仿宋_GB2312" w:eastAsia="仿宋_GB2312" w:hAnsi="宋体" w:hint="eastAsia"/>
          <w:sz w:val="32"/>
          <w:szCs w:val="32"/>
        </w:rPr>
        <w:t>中</w:t>
      </w:r>
      <w:r>
        <w:rPr>
          <w:rFonts w:ascii="仿宋_GB2312" w:eastAsia="仿宋_GB2312" w:hAnsi="宋体" w:hint="eastAsia"/>
          <w:sz w:val="32"/>
          <w:szCs w:val="32"/>
        </w:rPr>
        <w:t>标人拒签合同的，其保证金不予退回，给招标人造成损失的，由中标人负责赔偿。招标人重新组织招标的，所需费用由原中标人承担。</w:t>
      </w:r>
    </w:p>
    <w:p w:rsidR="007D64E9" w:rsidRDefault="00055D91">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五、中标候选人的选取</w:t>
      </w:r>
    </w:p>
    <w:p w:rsidR="007D64E9" w:rsidRDefault="00055D91">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中标候选人选取方式及下浮率确定方式参考《舟山市非必须招标工程建设项目简易招投标管理办法》（舟招组办〔</w:t>
      </w:r>
      <w:r>
        <w:rPr>
          <w:rFonts w:ascii="仿宋_GB2312" w:eastAsia="仿宋_GB2312" w:hAnsi="宋体" w:hint="eastAsia"/>
          <w:color w:val="000000" w:themeColor="text1"/>
          <w:sz w:val="32"/>
          <w:szCs w:val="32"/>
        </w:rPr>
        <w:t>2020</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 xml:space="preserve">1 </w:t>
      </w:r>
      <w:r>
        <w:rPr>
          <w:rFonts w:ascii="仿宋_GB2312" w:eastAsia="仿宋_GB2312" w:hAnsi="宋体" w:hint="eastAsia"/>
          <w:color w:val="000000" w:themeColor="text1"/>
          <w:sz w:val="32"/>
          <w:szCs w:val="32"/>
        </w:rPr>
        <w:t>号）文件，招标文件中应明确中标候选人选取办法，主要有随机抽取法、合理最低评标法等，</w:t>
      </w:r>
      <w:r>
        <w:rPr>
          <w:rStyle w:val="fontstyle01"/>
          <w:rFonts w:hAnsi="宋体"/>
          <w:color w:val="000000" w:themeColor="text1"/>
        </w:rPr>
        <w:t>原则上首选随机抽取法，交易中心配备自动摇号机。</w:t>
      </w:r>
      <w:r>
        <w:rPr>
          <w:rFonts w:ascii="宋体" w:eastAsia="宋体" w:hAnsi="宋体" w:cs="宋体"/>
          <w:color w:val="000000" w:themeColor="text1"/>
          <w:sz w:val="24"/>
        </w:rPr>
        <w:t xml:space="preserve"> </w:t>
      </w:r>
    </w:p>
    <w:p w:rsidR="007D64E9" w:rsidRDefault="00055D91">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中标候选人选取完成后，应在</w:t>
      </w: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日内发布中标候选人公示，公示期不得少于</w:t>
      </w:r>
      <w:r>
        <w:rPr>
          <w:rFonts w:ascii="仿宋_GB2312" w:eastAsia="仿宋_GB2312" w:hAnsi="宋体" w:hint="eastAsia"/>
          <w:color w:val="000000" w:themeColor="text1"/>
          <w:sz w:val="32"/>
          <w:szCs w:val="32"/>
        </w:rPr>
        <w:t>1</w:t>
      </w:r>
      <w:r>
        <w:rPr>
          <w:rFonts w:ascii="仿宋_GB2312" w:eastAsia="仿宋_GB2312" w:hAnsi="宋体" w:hint="eastAsia"/>
          <w:color w:val="000000" w:themeColor="text1"/>
          <w:sz w:val="32"/>
          <w:szCs w:val="32"/>
        </w:rPr>
        <w:t>日。</w:t>
      </w:r>
    </w:p>
    <w:p w:rsidR="007D64E9" w:rsidRDefault="00055D91">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六</w:t>
      </w:r>
      <w:r>
        <w:rPr>
          <w:rFonts w:ascii="黑体" w:eastAsia="黑体" w:hAnsi="黑体" w:hint="eastAsia"/>
          <w:b/>
          <w:bCs/>
          <w:sz w:val="32"/>
          <w:szCs w:val="32"/>
        </w:rPr>
        <w:t>、公共资源交易的监督</w:t>
      </w:r>
    </w:p>
    <w:p w:rsidR="007D64E9" w:rsidRDefault="00055D91">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仿宋_GB2312" w:eastAsia="仿宋_GB2312" w:hAnsi="宋体" w:hint="eastAsia"/>
          <w:sz w:val="32"/>
          <w:szCs w:val="32"/>
        </w:rPr>
        <w:t>街道纪工委负责在公共资源交易活动中的监督管理工作，受理交易过程中的各类投诉，调查招标活动中的违法违纪行为，处理交易过程中的违法违纪案件。</w:t>
      </w:r>
    </w:p>
    <w:p w:rsidR="007D64E9" w:rsidRDefault="00055D91">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仿宋_GB2312" w:eastAsia="仿宋_GB2312" w:hAnsi="宋体" w:hint="eastAsia"/>
          <w:sz w:val="32"/>
          <w:szCs w:val="32"/>
        </w:rPr>
        <w:t>街道公共资源交易中心</w:t>
      </w:r>
      <w:r>
        <w:rPr>
          <w:rFonts w:ascii="仿宋_GB2312" w:eastAsia="仿宋_GB2312" w:hAnsi="宋体" w:hint="eastAsia"/>
          <w:sz w:val="32"/>
          <w:szCs w:val="32"/>
        </w:rPr>
        <w:t>应接受区</w:t>
      </w:r>
      <w:r>
        <w:rPr>
          <w:rFonts w:ascii="仿宋_GB2312" w:eastAsia="仿宋_GB2312" w:hAnsi="宋体" w:hint="eastAsia"/>
          <w:sz w:val="32"/>
          <w:szCs w:val="32"/>
        </w:rPr>
        <w:t>政务服务办公室</w:t>
      </w:r>
      <w:r>
        <w:rPr>
          <w:rFonts w:ascii="仿宋_GB2312" w:eastAsia="仿宋_GB2312" w:hAnsi="宋体" w:hint="eastAsia"/>
          <w:sz w:val="32"/>
          <w:szCs w:val="32"/>
        </w:rPr>
        <w:t>的监督与业务指导。</w:t>
      </w:r>
    </w:p>
    <w:p w:rsidR="007D64E9" w:rsidRDefault="00055D91">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仿宋_GB2312" w:eastAsia="仿宋_GB2312" w:hAnsi="宋体" w:hint="eastAsia"/>
          <w:sz w:val="32"/>
          <w:szCs w:val="32"/>
        </w:rPr>
        <w:t>公共资源交易活动中的各利害关系人认为交易活动不符合规定的，有权在规定时间内向街道公共资源交易中心提出质疑或异议。认为街道公共资源交易中心未答复或答复不满意的，可在规定时间内向街道纪工委投诉，也可直接向其他监督部门投诉。各有关部门接到投诉、举报后应按规定及时调查处理或移送权限部门处理。</w:t>
      </w:r>
    </w:p>
    <w:p w:rsidR="007D64E9" w:rsidRDefault="00055D91">
      <w:pPr>
        <w:spacing w:line="560" w:lineRule="exact"/>
        <w:ind w:firstLineChars="200" w:firstLine="640"/>
        <w:rPr>
          <w:rFonts w:ascii="仿宋_GB2312" w:eastAsia="仿宋_GB2312" w:hAnsi="宋体"/>
          <w:sz w:val="32"/>
          <w:szCs w:val="32"/>
        </w:rPr>
      </w:pPr>
      <w:r>
        <w:rPr>
          <w:rFonts w:ascii="楷体" w:eastAsia="楷体" w:hAnsi="楷体" w:cs="楷体" w:hint="eastAsia"/>
          <w:sz w:val="32"/>
          <w:szCs w:val="32"/>
        </w:rPr>
        <w:lastRenderedPageBreak/>
        <w:t>（</w:t>
      </w:r>
      <w:r>
        <w:rPr>
          <w:rFonts w:ascii="楷体" w:eastAsia="楷体" w:hAnsi="楷体" w:cs="楷体" w:hint="eastAsia"/>
          <w:sz w:val="32"/>
          <w:szCs w:val="32"/>
        </w:rPr>
        <w:t>四</w:t>
      </w:r>
      <w:r>
        <w:rPr>
          <w:rFonts w:ascii="楷体" w:eastAsia="楷体" w:hAnsi="楷体" w:cs="楷体" w:hint="eastAsia"/>
          <w:sz w:val="32"/>
          <w:szCs w:val="32"/>
        </w:rPr>
        <w:t>）</w:t>
      </w:r>
      <w:r>
        <w:rPr>
          <w:rFonts w:ascii="仿宋_GB2312" w:eastAsia="仿宋_GB2312" w:hAnsi="宋体" w:hint="eastAsia"/>
          <w:sz w:val="32"/>
          <w:szCs w:val="32"/>
        </w:rPr>
        <w:t>对交易当事人违反国家有关法律法规规定的，按照有关法律法规的规定予以处罚。</w:t>
      </w:r>
    </w:p>
    <w:p w:rsidR="007D64E9" w:rsidRDefault="00055D91">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七</w:t>
      </w:r>
      <w:r>
        <w:rPr>
          <w:rFonts w:ascii="黑体" w:eastAsia="黑体" w:hAnsi="黑体" w:hint="eastAsia"/>
          <w:b/>
          <w:bCs/>
          <w:sz w:val="32"/>
          <w:szCs w:val="32"/>
        </w:rPr>
        <w:t>、其它</w:t>
      </w:r>
    </w:p>
    <w:p w:rsidR="007D64E9" w:rsidRDefault="00055D91">
      <w:pPr>
        <w:spacing w:line="560" w:lineRule="exact"/>
        <w:ind w:firstLine="640"/>
        <w:rPr>
          <w:rFonts w:ascii="仿宋_GB2312" w:eastAsia="仿宋_GB2312" w:hAnsi="宋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仿宋_GB2312" w:eastAsia="仿宋_GB2312" w:hAnsi="宋体" w:hint="eastAsia"/>
          <w:sz w:val="32"/>
          <w:szCs w:val="32"/>
        </w:rPr>
        <w:t>所有</w:t>
      </w:r>
      <w:r>
        <w:rPr>
          <w:rFonts w:ascii="仿宋_GB2312" w:eastAsia="仿宋_GB2312" w:hAnsi="宋体" w:hint="eastAsia"/>
          <w:sz w:val="32"/>
          <w:szCs w:val="32"/>
        </w:rPr>
        <w:t>进入街道公共资源交易中心</w:t>
      </w:r>
      <w:r>
        <w:rPr>
          <w:rFonts w:ascii="仿宋_GB2312" w:eastAsia="仿宋_GB2312" w:hAnsi="宋体" w:hint="eastAsia"/>
          <w:sz w:val="32"/>
          <w:szCs w:val="32"/>
        </w:rPr>
        <w:t>交易的项目（主要指工程类项目），</w:t>
      </w:r>
      <w:r>
        <w:rPr>
          <w:rFonts w:ascii="仿宋_GB2312" w:eastAsia="仿宋_GB2312" w:hAnsi="宋体" w:hint="eastAsia"/>
          <w:sz w:val="32"/>
          <w:szCs w:val="32"/>
        </w:rPr>
        <w:t>招投标</w:t>
      </w:r>
      <w:r>
        <w:rPr>
          <w:rFonts w:ascii="仿宋_GB2312" w:eastAsia="仿宋_GB2312" w:hAnsi="宋体" w:hint="eastAsia"/>
          <w:sz w:val="32"/>
          <w:szCs w:val="32"/>
        </w:rPr>
        <w:t>相关材料</w:t>
      </w:r>
      <w:r>
        <w:rPr>
          <w:rFonts w:ascii="仿宋_GB2312" w:eastAsia="仿宋_GB2312" w:hAnsi="宋体" w:hint="eastAsia"/>
          <w:sz w:val="32"/>
          <w:szCs w:val="32"/>
        </w:rPr>
        <w:t>须</w:t>
      </w:r>
      <w:r>
        <w:rPr>
          <w:rFonts w:ascii="仿宋_GB2312" w:eastAsia="仿宋_GB2312" w:hAnsi="宋体" w:hint="eastAsia"/>
          <w:sz w:val="32"/>
          <w:szCs w:val="32"/>
        </w:rPr>
        <w:t>交</w:t>
      </w:r>
      <w:r>
        <w:rPr>
          <w:rFonts w:ascii="仿宋_GB2312" w:eastAsia="仿宋_GB2312" w:hAnsi="宋体" w:hint="eastAsia"/>
          <w:sz w:val="32"/>
          <w:szCs w:val="32"/>
        </w:rPr>
        <w:t>街道公共资源交易中心</w:t>
      </w:r>
      <w:r>
        <w:rPr>
          <w:rFonts w:ascii="仿宋_GB2312" w:eastAsia="仿宋_GB2312" w:hAnsi="宋体" w:hint="eastAsia"/>
          <w:sz w:val="32"/>
          <w:szCs w:val="32"/>
        </w:rPr>
        <w:t>备案</w:t>
      </w:r>
      <w:r>
        <w:rPr>
          <w:rFonts w:ascii="仿宋_GB2312" w:eastAsia="仿宋_GB2312" w:hAnsi="宋体" w:hint="eastAsia"/>
          <w:sz w:val="32"/>
          <w:szCs w:val="32"/>
        </w:rPr>
        <w:t>，</w:t>
      </w:r>
      <w:r>
        <w:rPr>
          <w:rFonts w:ascii="仿宋_GB2312" w:eastAsia="仿宋_GB2312" w:hAnsi="宋体" w:hint="eastAsia"/>
          <w:sz w:val="32"/>
          <w:szCs w:val="32"/>
        </w:rPr>
        <w:t>做好标后档案整理和归档工作</w:t>
      </w:r>
      <w:r>
        <w:rPr>
          <w:rFonts w:ascii="仿宋_GB2312" w:eastAsia="仿宋_GB2312" w:hAnsi="宋体" w:hint="eastAsia"/>
          <w:sz w:val="32"/>
          <w:szCs w:val="32"/>
        </w:rPr>
        <w:t>。</w:t>
      </w:r>
    </w:p>
    <w:p w:rsidR="007D64E9" w:rsidRDefault="00055D91">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仿宋_GB2312" w:eastAsia="仿宋_GB2312" w:hAnsi="宋体" w:hint="eastAsia"/>
          <w:sz w:val="32"/>
          <w:szCs w:val="32"/>
        </w:rPr>
        <w:t>本办法自公布之日起施行，由</w:t>
      </w:r>
      <w:r>
        <w:rPr>
          <w:rFonts w:ascii="仿宋_GB2312" w:eastAsia="仿宋_GB2312" w:hAnsi="宋体" w:hint="eastAsia"/>
          <w:sz w:val="32"/>
          <w:szCs w:val="32"/>
        </w:rPr>
        <w:t>街道公共资源交易中心</w:t>
      </w:r>
      <w:r>
        <w:rPr>
          <w:rFonts w:ascii="仿宋_GB2312" w:eastAsia="仿宋_GB2312" w:hAnsi="宋体" w:hint="eastAsia"/>
          <w:sz w:val="32"/>
          <w:szCs w:val="32"/>
        </w:rPr>
        <w:t>负责解释。</w:t>
      </w:r>
    </w:p>
    <w:p w:rsidR="007D64E9" w:rsidRDefault="00055D9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楷体" w:hint="eastAsia"/>
          <w:sz w:val="32"/>
          <w:szCs w:val="32"/>
        </w:rPr>
        <w:t>（三）</w:t>
      </w:r>
      <w:r>
        <w:rPr>
          <w:rFonts w:ascii="仿宋_GB2312" w:eastAsia="仿宋_GB2312" w:hAnsi="仿宋_GB2312" w:cs="仿宋_GB2312" w:hint="eastAsia"/>
          <w:sz w:val="32"/>
          <w:szCs w:val="32"/>
        </w:rPr>
        <w:t>本实施办法自发布之日起施行，原街道有关公共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资源交易管理的规定与本办法不一致的，以本办法为准；本办法如与最新上级部门相关规定不一致的，以最新上级部门规定为准。</w:t>
      </w:r>
    </w:p>
    <w:p w:rsidR="007D64E9" w:rsidRDefault="007D64E9">
      <w:pPr>
        <w:spacing w:line="560" w:lineRule="exact"/>
        <w:ind w:firstLineChars="200" w:firstLine="640"/>
        <w:rPr>
          <w:rFonts w:ascii="仿宋_GB2312" w:eastAsia="仿宋_GB2312" w:hAnsi="仿宋_GB2312" w:cs="仿宋_GB2312"/>
          <w:sz w:val="32"/>
          <w:szCs w:val="32"/>
        </w:rPr>
      </w:pPr>
    </w:p>
    <w:p w:rsidR="007D64E9" w:rsidRDefault="00055D91">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宋体" w:hint="eastAsia"/>
          <w:sz w:val="32"/>
          <w:szCs w:val="32"/>
        </w:rPr>
        <w:t>限额以下工程项目审批</w:t>
      </w:r>
      <w:r>
        <w:rPr>
          <w:rFonts w:ascii="仿宋_GB2312" w:eastAsia="仿宋_GB2312" w:hAnsi="宋体" w:hint="eastAsia"/>
          <w:sz w:val="32"/>
          <w:szCs w:val="32"/>
        </w:rPr>
        <w:t>表</w:t>
      </w:r>
      <w:r>
        <w:rPr>
          <w:rFonts w:ascii="仿宋_GB2312" w:eastAsia="仿宋_GB2312" w:hAnsi="宋体" w:hint="eastAsia"/>
          <w:sz w:val="32"/>
          <w:szCs w:val="32"/>
        </w:rPr>
        <w:t>》</w:t>
      </w:r>
    </w:p>
    <w:p w:rsidR="007D64E9" w:rsidRDefault="00055D91">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w:t>
      </w:r>
      <w:r>
        <w:rPr>
          <w:rFonts w:ascii="仿宋_GB2312" w:eastAsia="仿宋_GB2312" w:hAnsi="仿宋_GB2312" w:cs="仿宋_GB2312" w:hint="eastAsia"/>
          <w:sz w:val="32"/>
          <w:szCs w:val="32"/>
        </w:rPr>
        <w:t>工程建设项目改变招标方式备案表》</w:t>
      </w:r>
    </w:p>
    <w:p w:rsidR="007D64E9" w:rsidRDefault="007D64E9">
      <w:pPr>
        <w:spacing w:line="560" w:lineRule="exact"/>
        <w:ind w:firstLineChars="200" w:firstLine="640"/>
        <w:rPr>
          <w:rFonts w:ascii="仿宋_GB2312" w:eastAsia="仿宋_GB2312" w:hAnsi="仿宋_GB2312" w:cs="仿宋_GB2312"/>
          <w:sz w:val="32"/>
          <w:szCs w:val="32"/>
        </w:rPr>
      </w:pPr>
    </w:p>
    <w:p w:rsidR="007D64E9" w:rsidRDefault="007D64E9">
      <w:pPr>
        <w:spacing w:line="560" w:lineRule="exact"/>
        <w:ind w:firstLineChars="200" w:firstLine="640"/>
        <w:jc w:val="right"/>
        <w:rPr>
          <w:rFonts w:ascii="仿宋_GB2312" w:eastAsia="仿宋_GB2312" w:hAnsi="仿宋_GB2312" w:cs="仿宋_GB2312"/>
          <w:sz w:val="32"/>
          <w:szCs w:val="32"/>
        </w:rPr>
      </w:pPr>
    </w:p>
    <w:p w:rsidR="007D64E9" w:rsidRDefault="00055D91">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舟山市定海区人民政府岑港街道办事处</w:t>
      </w:r>
    </w:p>
    <w:p w:rsidR="007D64E9" w:rsidRDefault="00055D91">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7D64E9" w:rsidRDefault="007D64E9">
      <w:pPr>
        <w:spacing w:line="560" w:lineRule="exact"/>
        <w:ind w:firstLineChars="200" w:firstLine="640"/>
        <w:jc w:val="center"/>
        <w:rPr>
          <w:rFonts w:ascii="仿宋_GB2312" w:eastAsia="仿宋_GB2312" w:hAnsi="仿宋_GB2312" w:cs="仿宋_GB2312"/>
          <w:sz w:val="32"/>
          <w:szCs w:val="32"/>
        </w:rPr>
      </w:pPr>
    </w:p>
    <w:p w:rsidR="007D64E9" w:rsidRDefault="007D64E9">
      <w:pPr>
        <w:spacing w:line="560" w:lineRule="exact"/>
        <w:ind w:firstLineChars="200" w:firstLine="640"/>
        <w:jc w:val="center"/>
        <w:rPr>
          <w:rFonts w:ascii="仿宋_GB2312" w:eastAsia="仿宋_GB2312" w:hAnsi="仿宋_GB2312" w:cs="仿宋_GB2312"/>
          <w:sz w:val="32"/>
          <w:szCs w:val="32"/>
        </w:rPr>
      </w:pPr>
    </w:p>
    <w:p w:rsidR="007D64E9" w:rsidRDefault="007D64E9">
      <w:pPr>
        <w:spacing w:line="560" w:lineRule="exact"/>
        <w:ind w:firstLineChars="200" w:firstLine="640"/>
        <w:jc w:val="center"/>
        <w:rPr>
          <w:rFonts w:ascii="仿宋_GB2312" w:eastAsia="仿宋_GB2312" w:hAnsi="仿宋_GB2312" w:cs="仿宋_GB2312"/>
          <w:sz w:val="32"/>
          <w:szCs w:val="32"/>
        </w:rPr>
      </w:pPr>
    </w:p>
    <w:p w:rsidR="007D64E9" w:rsidRDefault="007D64E9">
      <w:pPr>
        <w:spacing w:line="560" w:lineRule="exact"/>
        <w:rPr>
          <w:rFonts w:ascii="仿宋_GB2312" w:eastAsia="仿宋_GB2312" w:hAnsi="仿宋_GB2312" w:cs="仿宋_GB2312"/>
          <w:sz w:val="32"/>
          <w:szCs w:val="32"/>
        </w:rPr>
      </w:pPr>
    </w:p>
    <w:p w:rsidR="007D64E9" w:rsidRDefault="007D64E9">
      <w:pPr>
        <w:spacing w:line="560" w:lineRule="exact"/>
        <w:rPr>
          <w:rFonts w:ascii="仿宋_GB2312" w:eastAsia="仿宋_GB2312" w:hAnsi="仿宋_GB2312" w:cs="仿宋_GB2312"/>
          <w:sz w:val="32"/>
          <w:szCs w:val="32"/>
        </w:rPr>
      </w:pPr>
    </w:p>
    <w:p w:rsidR="007D64E9" w:rsidRDefault="00055D91">
      <w:pPr>
        <w:spacing w:line="560" w:lineRule="exact"/>
        <w:rPr>
          <w:rFonts w:ascii="黑体" w:eastAsia="黑体" w:hAnsi="黑体" w:cs="黑体"/>
          <w:b/>
          <w:bCs/>
          <w:sz w:val="36"/>
          <w:szCs w:val="36"/>
        </w:rPr>
      </w:pPr>
      <w:r>
        <w:rPr>
          <w:rFonts w:ascii="黑体" w:eastAsia="黑体" w:hAnsi="黑体" w:cs="黑体" w:hint="eastAsia"/>
          <w:b/>
          <w:bCs/>
          <w:sz w:val="36"/>
          <w:szCs w:val="36"/>
        </w:rPr>
        <w:lastRenderedPageBreak/>
        <w:t>附件</w:t>
      </w:r>
      <w:r>
        <w:rPr>
          <w:rFonts w:ascii="黑体" w:eastAsia="黑体" w:hAnsi="黑体" w:cs="黑体" w:hint="eastAsia"/>
          <w:b/>
          <w:bCs/>
          <w:sz w:val="36"/>
          <w:szCs w:val="36"/>
        </w:rPr>
        <w:t>1</w:t>
      </w:r>
    </w:p>
    <w:p w:rsidR="007D64E9" w:rsidRDefault="00055D91">
      <w:pPr>
        <w:spacing w:line="560" w:lineRule="exact"/>
        <w:jc w:val="center"/>
        <w:rPr>
          <w:rFonts w:ascii="仿宋_GB2312" w:hAnsi="仿宋_GB2312" w:cs="仿宋_GB2312"/>
          <w:b/>
          <w:bCs/>
          <w:sz w:val="36"/>
          <w:szCs w:val="36"/>
          <w:shd w:val="clear" w:color="auto" w:fill="FFFFFF"/>
        </w:rPr>
      </w:pPr>
      <w:r>
        <w:rPr>
          <w:rFonts w:ascii="仿宋_GB2312" w:hAnsi="仿宋_GB2312" w:cs="仿宋_GB2312" w:hint="eastAsia"/>
          <w:b/>
          <w:bCs/>
          <w:sz w:val="36"/>
          <w:szCs w:val="36"/>
        </w:rPr>
        <w:t>限额以下工程项目审批</w:t>
      </w:r>
      <w:r>
        <w:rPr>
          <w:rFonts w:ascii="仿宋_GB2312" w:hAnsi="仿宋_GB2312" w:cs="仿宋_GB2312" w:hint="eastAsia"/>
          <w:b/>
          <w:bCs/>
          <w:sz w:val="36"/>
          <w:szCs w:val="36"/>
          <w:shd w:val="clear" w:color="auto" w:fill="FFFFFF"/>
        </w:rPr>
        <w:t>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67"/>
        <w:gridCol w:w="2470"/>
        <w:gridCol w:w="1216"/>
        <w:gridCol w:w="565"/>
        <w:gridCol w:w="2416"/>
      </w:tblGrid>
      <w:tr w:rsidR="007D64E9">
        <w:trPr>
          <w:trHeight w:hRule="exact" w:val="680"/>
        </w:trPr>
        <w:tc>
          <w:tcPr>
            <w:tcW w:w="1951" w:type="dxa"/>
            <w:gridSpan w:val="2"/>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工程名称</w:t>
            </w:r>
          </w:p>
        </w:tc>
        <w:tc>
          <w:tcPr>
            <w:tcW w:w="6667" w:type="dxa"/>
            <w:gridSpan w:val="4"/>
            <w:vAlign w:val="center"/>
          </w:tcPr>
          <w:p w:rsidR="007D64E9" w:rsidRDefault="007D64E9">
            <w:pPr>
              <w:widowControl/>
              <w:spacing w:line="340" w:lineRule="exact"/>
              <w:jc w:val="left"/>
              <w:rPr>
                <w:rFonts w:ascii="仿宋_GB2312" w:hAnsi="仿宋_GB2312" w:cs="仿宋_GB2312"/>
                <w:color w:val="000000"/>
                <w:sz w:val="28"/>
                <w:szCs w:val="28"/>
              </w:rPr>
            </w:pPr>
          </w:p>
        </w:tc>
      </w:tr>
      <w:tr w:rsidR="007D64E9">
        <w:trPr>
          <w:trHeight w:hRule="exact" w:val="645"/>
        </w:trPr>
        <w:tc>
          <w:tcPr>
            <w:tcW w:w="1951" w:type="dxa"/>
            <w:gridSpan w:val="2"/>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工程地址</w:t>
            </w:r>
          </w:p>
        </w:tc>
        <w:tc>
          <w:tcPr>
            <w:tcW w:w="6667" w:type="dxa"/>
            <w:gridSpan w:val="4"/>
            <w:vAlign w:val="center"/>
          </w:tcPr>
          <w:p w:rsidR="007D64E9" w:rsidRDefault="007D64E9">
            <w:pPr>
              <w:widowControl/>
              <w:spacing w:line="340" w:lineRule="exact"/>
              <w:jc w:val="left"/>
              <w:rPr>
                <w:rFonts w:ascii="仿宋_GB2312" w:hAnsi="仿宋_GB2312" w:cs="仿宋_GB2312"/>
                <w:color w:val="000000"/>
                <w:sz w:val="28"/>
                <w:szCs w:val="28"/>
              </w:rPr>
            </w:pPr>
          </w:p>
        </w:tc>
      </w:tr>
      <w:tr w:rsidR="007D64E9">
        <w:trPr>
          <w:trHeight w:hRule="exact" w:val="680"/>
        </w:trPr>
        <w:tc>
          <w:tcPr>
            <w:tcW w:w="1951" w:type="dxa"/>
            <w:gridSpan w:val="2"/>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相关办公室</w:t>
            </w:r>
          </w:p>
        </w:tc>
        <w:tc>
          <w:tcPr>
            <w:tcW w:w="2470" w:type="dxa"/>
            <w:vAlign w:val="center"/>
          </w:tcPr>
          <w:p w:rsidR="007D64E9" w:rsidRDefault="007D64E9">
            <w:pPr>
              <w:widowControl/>
              <w:spacing w:line="340" w:lineRule="exact"/>
              <w:jc w:val="center"/>
              <w:rPr>
                <w:rFonts w:ascii="仿宋_GB2312" w:eastAsia="宋体" w:hAnsi="仿宋_GB2312" w:cs="仿宋_GB2312"/>
                <w:color w:val="000000"/>
                <w:sz w:val="28"/>
                <w:szCs w:val="28"/>
              </w:rPr>
            </w:pPr>
          </w:p>
        </w:tc>
        <w:tc>
          <w:tcPr>
            <w:tcW w:w="1781" w:type="dxa"/>
            <w:gridSpan w:val="2"/>
            <w:vAlign w:val="center"/>
          </w:tcPr>
          <w:p w:rsidR="007D64E9" w:rsidRDefault="00055D91">
            <w:pPr>
              <w:widowControl/>
              <w:spacing w:line="340" w:lineRule="exact"/>
              <w:jc w:val="center"/>
              <w:rPr>
                <w:rFonts w:ascii="仿宋_GB2312" w:eastAsia="宋体" w:hAnsi="仿宋_GB2312" w:cs="仿宋_GB2312"/>
                <w:color w:val="000000"/>
                <w:sz w:val="28"/>
                <w:szCs w:val="28"/>
              </w:rPr>
            </w:pPr>
            <w:r>
              <w:rPr>
                <w:rFonts w:ascii="仿宋_GB2312" w:eastAsia="宋体" w:hAnsi="仿宋_GB2312" w:cs="仿宋_GB2312" w:hint="eastAsia"/>
                <w:color w:val="000000"/>
                <w:sz w:val="28"/>
                <w:szCs w:val="28"/>
              </w:rPr>
              <w:t>经办人</w:t>
            </w:r>
          </w:p>
        </w:tc>
        <w:tc>
          <w:tcPr>
            <w:tcW w:w="2416" w:type="dxa"/>
            <w:vAlign w:val="center"/>
          </w:tcPr>
          <w:p w:rsidR="007D64E9" w:rsidRDefault="007D64E9">
            <w:pPr>
              <w:widowControl/>
              <w:spacing w:line="340" w:lineRule="exact"/>
              <w:jc w:val="left"/>
              <w:rPr>
                <w:rFonts w:ascii="仿宋_GB2312" w:eastAsia="宋体" w:hAnsi="仿宋_GB2312" w:cs="仿宋_GB2312"/>
                <w:color w:val="000000"/>
                <w:sz w:val="28"/>
                <w:szCs w:val="28"/>
              </w:rPr>
            </w:pPr>
          </w:p>
        </w:tc>
      </w:tr>
      <w:tr w:rsidR="007D64E9">
        <w:trPr>
          <w:trHeight w:hRule="exact" w:val="680"/>
        </w:trPr>
        <w:tc>
          <w:tcPr>
            <w:tcW w:w="1951" w:type="dxa"/>
            <w:gridSpan w:val="2"/>
            <w:vAlign w:val="center"/>
          </w:tcPr>
          <w:p w:rsidR="007D64E9" w:rsidRDefault="00055D91">
            <w:pPr>
              <w:widowControl/>
              <w:spacing w:line="340" w:lineRule="exact"/>
              <w:jc w:val="center"/>
              <w:rPr>
                <w:rFonts w:ascii="仿宋_GB2312" w:hAnsi="仿宋_GB2312" w:cs="仿宋_GB2312"/>
                <w:color w:val="000000"/>
                <w:sz w:val="28"/>
                <w:szCs w:val="28"/>
              </w:rPr>
            </w:pPr>
            <w:r>
              <w:rPr>
                <w:rFonts w:hint="eastAsia"/>
                <w:snapToGrid w:val="0"/>
                <w:kern w:val="0"/>
                <w:sz w:val="28"/>
                <w:szCs w:val="28"/>
              </w:rPr>
              <w:t>项目控制价（元）</w:t>
            </w:r>
          </w:p>
        </w:tc>
        <w:tc>
          <w:tcPr>
            <w:tcW w:w="6667" w:type="dxa"/>
            <w:gridSpan w:val="4"/>
            <w:vAlign w:val="center"/>
          </w:tcPr>
          <w:p w:rsidR="007D64E9" w:rsidRDefault="007D64E9">
            <w:pPr>
              <w:widowControl/>
              <w:spacing w:line="340" w:lineRule="exact"/>
              <w:ind w:firstLineChars="100" w:firstLine="280"/>
              <w:rPr>
                <w:rFonts w:ascii="仿宋_GB2312" w:hAnsi="仿宋_GB2312" w:cs="仿宋_GB2312"/>
                <w:color w:val="000000"/>
                <w:sz w:val="28"/>
                <w:szCs w:val="28"/>
              </w:rPr>
            </w:pPr>
          </w:p>
        </w:tc>
      </w:tr>
      <w:tr w:rsidR="007D64E9">
        <w:trPr>
          <w:trHeight w:val="2925"/>
        </w:trPr>
        <w:tc>
          <w:tcPr>
            <w:tcW w:w="8618" w:type="dxa"/>
            <w:gridSpan w:val="6"/>
          </w:tcPr>
          <w:p w:rsidR="007D64E9" w:rsidRDefault="00055D91">
            <w:pPr>
              <w:spacing w:line="40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工程概况：</w:t>
            </w: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055D91">
            <w:pPr>
              <w:spacing w:line="40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r>
      <w:tr w:rsidR="007D64E9">
        <w:trPr>
          <w:trHeight w:val="3935"/>
        </w:trPr>
        <w:tc>
          <w:tcPr>
            <w:tcW w:w="8618" w:type="dxa"/>
            <w:gridSpan w:val="6"/>
          </w:tcPr>
          <w:p w:rsidR="007D64E9" w:rsidRDefault="007D64E9">
            <w:pPr>
              <w:spacing w:line="340" w:lineRule="exact"/>
              <w:rPr>
                <w:rFonts w:ascii="仿宋_GB2312" w:hAnsi="仿宋_GB2312" w:cs="仿宋_GB2312"/>
                <w:sz w:val="28"/>
                <w:szCs w:val="28"/>
                <w:shd w:val="clear" w:color="auto" w:fill="FFFFFF"/>
              </w:rPr>
            </w:pPr>
          </w:p>
          <w:p w:rsidR="007D64E9" w:rsidRDefault="00055D91">
            <w:pPr>
              <w:spacing w:line="34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科室会议</w:t>
            </w:r>
            <w:r w:rsidR="004A730E">
              <w:rPr>
                <w:rFonts w:ascii="仿宋_GB2312" w:hAnsi="仿宋_GB2312" w:cs="仿宋_GB2312" w:hint="eastAsia"/>
                <w:sz w:val="28"/>
                <w:szCs w:val="28"/>
                <w:shd w:val="clear" w:color="auto" w:fill="FFFFFF"/>
              </w:rPr>
              <w:t>情况</w:t>
            </w:r>
            <w:r>
              <w:rPr>
                <w:rFonts w:ascii="仿宋_GB2312" w:hAnsi="仿宋_GB2312" w:cs="仿宋_GB2312" w:hint="eastAsia"/>
                <w:sz w:val="28"/>
                <w:szCs w:val="28"/>
                <w:shd w:val="clear" w:color="auto" w:fill="FFFFFF"/>
              </w:rPr>
              <w:t>：</w:t>
            </w:r>
          </w:p>
          <w:p w:rsidR="007D64E9" w:rsidRDefault="007D64E9">
            <w:pPr>
              <w:spacing w:line="340" w:lineRule="exact"/>
              <w:ind w:firstLineChars="1200" w:firstLine="3360"/>
              <w:jc w:val="left"/>
              <w:rPr>
                <w:rFonts w:ascii="仿宋_GB2312" w:hAnsi="仿宋_GB2312" w:cs="仿宋_GB2312"/>
                <w:sz w:val="28"/>
                <w:szCs w:val="28"/>
                <w:shd w:val="clear" w:color="auto" w:fill="FFFFFF"/>
              </w:rPr>
            </w:pPr>
          </w:p>
          <w:p w:rsidR="007D64E9" w:rsidRDefault="007D64E9">
            <w:pPr>
              <w:spacing w:line="340" w:lineRule="exact"/>
              <w:ind w:firstLineChars="1200" w:firstLine="3360"/>
              <w:jc w:val="left"/>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055D91">
            <w:pPr>
              <w:spacing w:line="340" w:lineRule="exact"/>
              <w:ind w:firstLineChars="1200" w:firstLine="3360"/>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p>
          <w:p w:rsidR="007D64E9" w:rsidRDefault="00055D91">
            <w:pPr>
              <w:spacing w:line="340" w:lineRule="exact"/>
              <w:ind w:firstLineChars="1200" w:firstLine="3360"/>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科室长签名：</w:t>
            </w: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055D91">
            <w:pPr>
              <w:spacing w:line="340" w:lineRule="exact"/>
              <w:jc w:val="righ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p w:rsidR="007D64E9" w:rsidRDefault="007D64E9">
            <w:pPr>
              <w:spacing w:line="340" w:lineRule="exact"/>
              <w:jc w:val="right"/>
              <w:rPr>
                <w:rFonts w:ascii="仿宋_GB2312" w:hAnsi="仿宋_GB2312" w:cs="仿宋_GB2312"/>
                <w:sz w:val="28"/>
                <w:szCs w:val="28"/>
                <w:shd w:val="clear" w:color="auto" w:fill="FFFFFF"/>
              </w:rPr>
            </w:pPr>
          </w:p>
        </w:tc>
      </w:tr>
      <w:tr w:rsidR="007D64E9">
        <w:trPr>
          <w:trHeight w:val="2096"/>
        </w:trPr>
        <w:tc>
          <w:tcPr>
            <w:tcW w:w="1384" w:type="dxa"/>
            <w:vAlign w:val="center"/>
          </w:tcPr>
          <w:p w:rsidR="007D64E9" w:rsidRDefault="00055D91">
            <w:pPr>
              <w:spacing w:line="340" w:lineRule="exact"/>
              <w:jc w:val="center"/>
              <w:rPr>
                <w:rFonts w:ascii="仿宋_GB2312" w:eastAsia="宋体" w:hAnsi="仿宋_GB2312" w:cs="仿宋_GB2312"/>
                <w:sz w:val="28"/>
                <w:szCs w:val="28"/>
                <w:shd w:val="clear" w:color="auto" w:fill="FFFFFF"/>
              </w:rPr>
            </w:pPr>
            <w:r>
              <w:rPr>
                <w:rFonts w:ascii="仿宋_GB2312" w:eastAsia="宋体" w:hAnsi="仿宋_GB2312" w:cs="仿宋_GB2312" w:hint="eastAsia"/>
                <w:sz w:val="28"/>
                <w:szCs w:val="28"/>
                <w:shd w:val="clear" w:color="auto" w:fill="FFFFFF"/>
              </w:rPr>
              <w:t>分管领导</w:t>
            </w:r>
          </w:p>
        </w:tc>
        <w:tc>
          <w:tcPr>
            <w:tcW w:w="3037" w:type="dxa"/>
            <w:gridSpan w:val="2"/>
            <w:vAlign w:val="center"/>
          </w:tcPr>
          <w:p w:rsidR="007D64E9" w:rsidRDefault="007D64E9">
            <w:pPr>
              <w:rPr>
                <w:rFonts w:ascii="仿宋_GB2312" w:hAnsi="仿宋_GB2312" w:cs="仿宋_GB2312"/>
                <w:sz w:val="28"/>
                <w:szCs w:val="28"/>
                <w:shd w:val="clear" w:color="auto" w:fill="FFFFFF"/>
              </w:rPr>
            </w:pPr>
          </w:p>
          <w:p w:rsidR="007D64E9" w:rsidRDefault="00055D91">
            <w:pPr>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签名：</w:t>
            </w:r>
          </w:p>
          <w:p w:rsidR="007D64E9" w:rsidRDefault="00055D91">
            <w:pPr>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p>
          <w:p w:rsidR="007D64E9" w:rsidRDefault="00055D91">
            <w:pPr>
              <w:jc w:val="right"/>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c>
          <w:tcPr>
            <w:tcW w:w="1216" w:type="dxa"/>
            <w:vAlign w:val="center"/>
          </w:tcPr>
          <w:p w:rsidR="007D64E9" w:rsidRDefault="00055D91">
            <w:pPr>
              <w:spacing w:line="340" w:lineRule="exact"/>
              <w:jc w:val="center"/>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公共资源交易中心备案</w:t>
            </w:r>
          </w:p>
        </w:tc>
        <w:tc>
          <w:tcPr>
            <w:tcW w:w="2981" w:type="dxa"/>
            <w:gridSpan w:val="2"/>
            <w:vAlign w:val="center"/>
          </w:tcPr>
          <w:p w:rsidR="007D64E9" w:rsidRDefault="007D64E9">
            <w:pPr>
              <w:rPr>
                <w:rFonts w:ascii="仿宋_GB2312" w:hAnsi="仿宋_GB2312" w:cs="仿宋_GB2312"/>
                <w:sz w:val="28"/>
                <w:szCs w:val="28"/>
                <w:shd w:val="clear" w:color="auto" w:fill="FFFFFF"/>
              </w:rPr>
            </w:pPr>
          </w:p>
          <w:p w:rsidR="007D64E9" w:rsidRDefault="007D64E9">
            <w:pPr>
              <w:rPr>
                <w:rFonts w:ascii="仿宋_GB2312" w:hAnsi="仿宋_GB2312" w:cs="仿宋_GB2312"/>
                <w:sz w:val="28"/>
                <w:szCs w:val="28"/>
                <w:shd w:val="clear" w:color="auto" w:fill="FFFFFF"/>
              </w:rPr>
            </w:pPr>
          </w:p>
          <w:p w:rsidR="007D64E9" w:rsidRDefault="00055D91">
            <w:pPr>
              <w:jc w:val="righ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p>
          <w:p w:rsidR="007D64E9" w:rsidRDefault="00055D91">
            <w:pPr>
              <w:ind w:firstLineChars="300" w:firstLine="840"/>
              <w:jc w:val="right"/>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r>
    </w:tbl>
    <w:p w:rsidR="007D64E9" w:rsidRDefault="00055D91">
      <w:pPr>
        <w:rPr>
          <w:rFonts w:ascii="仿宋_GB2312" w:hAnsi="仿宋_GB2312" w:cs="仿宋_GB2312"/>
          <w:sz w:val="24"/>
        </w:rPr>
      </w:pPr>
      <w:r>
        <w:rPr>
          <w:rFonts w:ascii="仿宋_GB2312" w:hAnsi="仿宋_GB2312" w:cs="仿宋_GB2312" w:hint="eastAsia"/>
          <w:sz w:val="24"/>
        </w:rPr>
        <w:t>备注：此表一式</w:t>
      </w:r>
      <w:r>
        <w:rPr>
          <w:rFonts w:ascii="仿宋_GB2312" w:hAnsi="仿宋_GB2312" w:cs="仿宋_GB2312" w:hint="eastAsia"/>
          <w:sz w:val="24"/>
        </w:rPr>
        <w:t>三</w:t>
      </w:r>
      <w:r>
        <w:rPr>
          <w:rFonts w:ascii="仿宋_GB2312" w:hAnsi="仿宋_GB2312" w:cs="仿宋_GB2312" w:hint="eastAsia"/>
          <w:sz w:val="24"/>
        </w:rPr>
        <w:t>份，一份</w:t>
      </w:r>
      <w:r>
        <w:rPr>
          <w:rFonts w:ascii="仿宋_GB2312" w:hAnsi="仿宋_GB2312" w:cs="仿宋_GB2312" w:hint="eastAsia"/>
          <w:sz w:val="24"/>
        </w:rPr>
        <w:t>报街道公共资源交易中心备案，一份报街道纪工委，</w:t>
      </w:r>
      <w:r>
        <w:rPr>
          <w:rFonts w:ascii="仿宋_GB2312" w:hAnsi="仿宋_GB2312" w:cs="仿宋_GB2312" w:hint="eastAsia"/>
          <w:sz w:val="24"/>
        </w:rPr>
        <w:t>一份</w:t>
      </w:r>
      <w:r>
        <w:rPr>
          <w:rFonts w:ascii="仿宋_GB2312" w:hAnsi="仿宋_GB2312" w:cs="仿宋_GB2312" w:hint="eastAsia"/>
          <w:sz w:val="24"/>
        </w:rPr>
        <w:t>建设方</w:t>
      </w:r>
      <w:r>
        <w:rPr>
          <w:rFonts w:ascii="仿宋_GB2312" w:hAnsi="仿宋_GB2312" w:cs="仿宋_GB2312" w:hint="eastAsia"/>
          <w:sz w:val="24"/>
        </w:rPr>
        <w:t>存档备查</w:t>
      </w:r>
      <w:r>
        <w:rPr>
          <w:rFonts w:ascii="仿宋_GB2312" w:hAnsi="仿宋_GB2312" w:cs="仿宋_GB2312" w:hint="eastAsia"/>
          <w:sz w:val="24"/>
        </w:rPr>
        <w:t>。</w:t>
      </w:r>
    </w:p>
    <w:p w:rsidR="007D64E9" w:rsidRDefault="00055D91">
      <w:pPr>
        <w:spacing w:line="560" w:lineRule="exact"/>
        <w:rPr>
          <w:rFonts w:ascii="黑体" w:eastAsia="黑体" w:hAnsi="黑体" w:cs="黑体"/>
          <w:b/>
          <w:bCs/>
          <w:sz w:val="36"/>
          <w:szCs w:val="36"/>
        </w:rPr>
      </w:pPr>
      <w:r>
        <w:rPr>
          <w:rFonts w:ascii="黑体" w:eastAsia="黑体" w:hAnsi="黑体" w:cs="黑体" w:hint="eastAsia"/>
          <w:b/>
          <w:bCs/>
          <w:sz w:val="36"/>
          <w:szCs w:val="36"/>
        </w:rPr>
        <w:lastRenderedPageBreak/>
        <w:t>附件</w:t>
      </w:r>
      <w:r>
        <w:rPr>
          <w:rFonts w:ascii="黑体" w:eastAsia="黑体" w:hAnsi="黑体" w:cs="黑体" w:hint="eastAsia"/>
          <w:b/>
          <w:bCs/>
          <w:sz w:val="36"/>
          <w:szCs w:val="36"/>
        </w:rPr>
        <w:t>2</w:t>
      </w:r>
    </w:p>
    <w:p w:rsidR="007D64E9" w:rsidRDefault="00055D91">
      <w:pPr>
        <w:spacing w:line="560" w:lineRule="exact"/>
        <w:jc w:val="center"/>
        <w:rPr>
          <w:rFonts w:ascii="仿宋_GB2312" w:hAnsi="仿宋_GB2312" w:cs="仿宋_GB2312"/>
          <w:b/>
          <w:bCs/>
          <w:sz w:val="36"/>
          <w:szCs w:val="36"/>
          <w:shd w:val="clear" w:color="auto" w:fill="FFFFFF"/>
        </w:rPr>
      </w:pPr>
      <w:r>
        <w:rPr>
          <w:rFonts w:ascii="仿宋_GB2312" w:hAnsi="仿宋_GB2312" w:cs="仿宋_GB2312" w:hint="eastAsia"/>
          <w:b/>
          <w:bCs/>
          <w:sz w:val="36"/>
          <w:szCs w:val="36"/>
        </w:rPr>
        <w:t>工程建设项目改变招标方式备案表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13"/>
        <w:gridCol w:w="1898"/>
        <w:gridCol w:w="2556"/>
      </w:tblGrid>
      <w:tr w:rsidR="007D64E9">
        <w:trPr>
          <w:trHeight w:hRule="exact" w:val="680"/>
        </w:trPr>
        <w:tc>
          <w:tcPr>
            <w:tcW w:w="1951" w:type="dxa"/>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工程名称</w:t>
            </w:r>
          </w:p>
        </w:tc>
        <w:tc>
          <w:tcPr>
            <w:tcW w:w="6667" w:type="dxa"/>
            <w:gridSpan w:val="3"/>
            <w:vAlign w:val="center"/>
          </w:tcPr>
          <w:p w:rsidR="007D64E9" w:rsidRDefault="007D64E9">
            <w:pPr>
              <w:widowControl/>
              <w:spacing w:line="340" w:lineRule="exact"/>
              <w:jc w:val="left"/>
              <w:rPr>
                <w:rFonts w:ascii="仿宋_GB2312" w:hAnsi="仿宋_GB2312" w:cs="仿宋_GB2312"/>
                <w:color w:val="000000"/>
                <w:sz w:val="28"/>
                <w:szCs w:val="28"/>
              </w:rPr>
            </w:pPr>
          </w:p>
        </w:tc>
      </w:tr>
      <w:tr w:rsidR="007D64E9">
        <w:trPr>
          <w:trHeight w:hRule="exact" w:val="645"/>
        </w:trPr>
        <w:tc>
          <w:tcPr>
            <w:tcW w:w="1951" w:type="dxa"/>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工程地址</w:t>
            </w:r>
          </w:p>
        </w:tc>
        <w:tc>
          <w:tcPr>
            <w:tcW w:w="6667" w:type="dxa"/>
            <w:gridSpan w:val="3"/>
            <w:vAlign w:val="center"/>
          </w:tcPr>
          <w:p w:rsidR="007D64E9" w:rsidRDefault="007D64E9">
            <w:pPr>
              <w:widowControl/>
              <w:spacing w:line="340" w:lineRule="exact"/>
              <w:jc w:val="left"/>
              <w:rPr>
                <w:rFonts w:ascii="仿宋_GB2312" w:hAnsi="仿宋_GB2312" w:cs="仿宋_GB2312"/>
                <w:color w:val="000000"/>
                <w:sz w:val="28"/>
                <w:szCs w:val="28"/>
              </w:rPr>
            </w:pPr>
          </w:p>
        </w:tc>
      </w:tr>
      <w:tr w:rsidR="007D64E9">
        <w:trPr>
          <w:trHeight w:hRule="exact" w:val="680"/>
        </w:trPr>
        <w:tc>
          <w:tcPr>
            <w:tcW w:w="1951" w:type="dxa"/>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相关办公室</w:t>
            </w:r>
          </w:p>
        </w:tc>
        <w:tc>
          <w:tcPr>
            <w:tcW w:w="2213" w:type="dxa"/>
            <w:vAlign w:val="center"/>
          </w:tcPr>
          <w:p w:rsidR="007D64E9" w:rsidRDefault="007D64E9">
            <w:pPr>
              <w:widowControl/>
              <w:spacing w:line="340" w:lineRule="exact"/>
              <w:jc w:val="center"/>
              <w:rPr>
                <w:rFonts w:ascii="仿宋_GB2312" w:eastAsia="宋体" w:hAnsi="仿宋_GB2312" w:cs="仿宋_GB2312"/>
                <w:color w:val="000000"/>
                <w:sz w:val="28"/>
                <w:szCs w:val="28"/>
              </w:rPr>
            </w:pPr>
          </w:p>
        </w:tc>
        <w:tc>
          <w:tcPr>
            <w:tcW w:w="1898" w:type="dxa"/>
            <w:vAlign w:val="center"/>
          </w:tcPr>
          <w:p w:rsidR="007D64E9" w:rsidRDefault="00055D91">
            <w:pPr>
              <w:widowControl/>
              <w:spacing w:line="340" w:lineRule="exact"/>
              <w:jc w:val="center"/>
              <w:rPr>
                <w:rFonts w:ascii="仿宋_GB2312" w:eastAsia="宋体" w:hAnsi="仿宋_GB2312" w:cs="仿宋_GB2312"/>
                <w:color w:val="000000"/>
                <w:sz w:val="28"/>
                <w:szCs w:val="28"/>
              </w:rPr>
            </w:pPr>
            <w:r>
              <w:rPr>
                <w:rFonts w:ascii="仿宋_GB2312" w:eastAsia="宋体" w:hAnsi="仿宋_GB2312" w:cs="仿宋_GB2312" w:hint="eastAsia"/>
                <w:color w:val="000000"/>
                <w:sz w:val="28"/>
                <w:szCs w:val="28"/>
              </w:rPr>
              <w:t>经办人</w:t>
            </w:r>
          </w:p>
        </w:tc>
        <w:tc>
          <w:tcPr>
            <w:tcW w:w="2556" w:type="dxa"/>
            <w:vAlign w:val="center"/>
          </w:tcPr>
          <w:p w:rsidR="007D64E9" w:rsidRDefault="007D64E9">
            <w:pPr>
              <w:widowControl/>
              <w:spacing w:line="340" w:lineRule="exact"/>
              <w:jc w:val="left"/>
              <w:rPr>
                <w:rFonts w:ascii="仿宋_GB2312" w:eastAsia="宋体" w:hAnsi="仿宋_GB2312" w:cs="仿宋_GB2312"/>
                <w:color w:val="000000"/>
                <w:sz w:val="28"/>
                <w:szCs w:val="28"/>
              </w:rPr>
            </w:pPr>
          </w:p>
        </w:tc>
      </w:tr>
      <w:tr w:rsidR="007D64E9">
        <w:trPr>
          <w:trHeight w:hRule="exact" w:val="680"/>
        </w:trPr>
        <w:tc>
          <w:tcPr>
            <w:tcW w:w="1951" w:type="dxa"/>
            <w:vAlign w:val="center"/>
          </w:tcPr>
          <w:p w:rsidR="007D64E9" w:rsidRDefault="00055D91">
            <w:pPr>
              <w:widowControl/>
              <w:spacing w:line="340" w:lineRule="exact"/>
              <w:jc w:val="center"/>
              <w:rPr>
                <w:rFonts w:ascii="仿宋_GB2312" w:hAnsi="仿宋_GB2312" w:cs="仿宋_GB2312"/>
                <w:color w:val="000000"/>
                <w:sz w:val="28"/>
                <w:szCs w:val="28"/>
              </w:rPr>
            </w:pPr>
            <w:r>
              <w:rPr>
                <w:rFonts w:hint="eastAsia"/>
                <w:snapToGrid w:val="0"/>
                <w:kern w:val="0"/>
                <w:sz w:val="28"/>
                <w:szCs w:val="28"/>
              </w:rPr>
              <w:t>项目控制价（元）</w:t>
            </w:r>
          </w:p>
        </w:tc>
        <w:tc>
          <w:tcPr>
            <w:tcW w:w="2213" w:type="dxa"/>
            <w:vAlign w:val="center"/>
          </w:tcPr>
          <w:p w:rsidR="007D64E9" w:rsidRDefault="007D64E9">
            <w:pPr>
              <w:widowControl/>
              <w:spacing w:line="340" w:lineRule="exact"/>
              <w:jc w:val="center"/>
              <w:rPr>
                <w:rFonts w:ascii="仿宋_GB2312" w:hAnsi="仿宋_GB2312" w:cs="仿宋_GB2312"/>
                <w:color w:val="000000"/>
                <w:sz w:val="28"/>
                <w:szCs w:val="28"/>
              </w:rPr>
            </w:pPr>
          </w:p>
        </w:tc>
        <w:tc>
          <w:tcPr>
            <w:tcW w:w="1898" w:type="dxa"/>
            <w:vAlign w:val="center"/>
          </w:tcPr>
          <w:p w:rsidR="007D64E9" w:rsidRDefault="00055D91">
            <w:pPr>
              <w:widowControl/>
              <w:spacing w:line="340" w:lineRule="exact"/>
              <w:jc w:val="center"/>
              <w:rPr>
                <w:rFonts w:ascii="仿宋_GB2312" w:hAnsi="仿宋_GB2312" w:cs="仿宋_GB2312"/>
                <w:color w:val="000000"/>
                <w:sz w:val="28"/>
                <w:szCs w:val="28"/>
              </w:rPr>
            </w:pPr>
            <w:r>
              <w:rPr>
                <w:rFonts w:ascii="仿宋_GB2312" w:hAnsi="仿宋_GB2312" w:cs="仿宋_GB2312" w:hint="eastAsia"/>
                <w:color w:val="000000"/>
                <w:sz w:val="28"/>
                <w:szCs w:val="28"/>
              </w:rPr>
              <w:t>招标方式</w:t>
            </w:r>
          </w:p>
        </w:tc>
        <w:tc>
          <w:tcPr>
            <w:tcW w:w="2556" w:type="dxa"/>
            <w:vAlign w:val="center"/>
          </w:tcPr>
          <w:p w:rsidR="007D64E9" w:rsidRDefault="00055D91">
            <w:pPr>
              <w:widowControl/>
              <w:spacing w:line="340" w:lineRule="exact"/>
              <w:ind w:firstLineChars="100" w:firstLine="280"/>
              <w:jc w:val="left"/>
              <w:rPr>
                <w:rFonts w:ascii="仿宋_GB2312" w:hAnsi="仿宋_GB2312" w:cs="仿宋_GB2312"/>
                <w:color w:val="000000"/>
                <w:sz w:val="28"/>
                <w:szCs w:val="28"/>
              </w:rPr>
            </w:pPr>
            <w:r>
              <w:rPr>
                <w:rFonts w:ascii="仿宋_GB2312" w:hAnsi="仿宋_GB2312" w:cs="仿宋_GB2312" w:hint="eastAsia"/>
                <w:color w:val="000000"/>
                <w:sz w:val="28"/>
                <w:szCs w:val="28"/>
              </w:rPr>
              <w:sym w:font="Wingdings 2" w:char="00A3"/>
            </w:r>
            <w:r>
              <w:rPr>
                <w:rFonts w:ascii="仿宋_GB2312" w:hAnsi="仿宋_GB2312" w:cs="仿宋_GB2312" w:hint="eastAsia"/>
                <w:color w:val="000000"/>
                <w:sz w:val="28"/>
                <w:szCs w:val="28"/>
              </w:rPr>
              <w:t>直接发包</w:t>
            </w:r>
          </w:p>
          <w:p w:rsidR="007D64E9" w:rsidRDefault="00055D91">
            <w:pPr>
              <w:widowControl/>
              <w:spacing w:line="340" w:lineRule="exact"/>
              <w:ind w:firstLineChars="100" w:firstLine="280"/>
              <w:rPr>
                <w:rFonts w:ascii="仿宋_GB2312" w:hAnsi="仿宋_GB2312" w:cs="仿宋_GB2312"/>
                <w:color w:val="000000"/>
                <w:sz w:val="28"/>
                <w:szCs w:val="28"/>
              </w:rPr>
            </w:pPr>
            <w:r>
              <w:rPr>
                <w:rFonts w:ascii="仿宋_GB2312" w:hAnsi="仿宋_GB2312" w:cs="仿宋_GB2312" w:hint="eastAsia"/>
                <w:color w:val="000000"/>
                <w:sz w:val="28"/>
                <w:szCs w:val="28"/>
              </w:rPr>
              <w:t>□</w:t>
            </w:r>
            <w:r>
              <w:rPr>
                <w:rFonts w:ascii="仿宋_GB2312" w:hAnsi="仿宋_GB2312" w:cs="仿宋_GB2312" w:hint="eastAsia"/>
                <w:color w:val="000000"/>
                <w:sz w:val="28"/>
                <w:szCs w:val="28"/>
              </w:rPr>
              <w:t>邀请招标</w:t>
            </w:r>
          </w:p>
        </w:tc>
      </w:tr>
      <w:tr w:rsidR="007D64E9">
        <w:trPr>
          <w:trHeight w:val="2925"/>
        </w:trPr>
        <w:tc>
          <w:tcPr>
            <w:tcW w:w="8618" w:type="dxa"/>
            <w:gridSpan w:val="4"/>
          </w:tcPr>
          <w:p w:rsidR="007D64E9" w:rsidRDefault="00055D91">
            <w:pPr>
              <w:spacing w:line="40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工程概况：</w:t>
            </w: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7D64E9">
            <w:pPr>
              <w:spacing w:line="400" w:lineRule="exact"/>
              <w:rPr>
                <w:rFonts w:ascii="仿宋_GB2312" w:hAnsi="仿宋_GB2312" w:cs="仿宋_GB2312"/>
                <w:sz w:val="28"/>
                <w:szCs w:val="28"/>
                <w:shd w:val="clear" w:color="auto" w:fill="FFFFFF"/>
              </w:rPr>
            </w:pPr>
          </w:p>
          <w:p w:rsidR="007D64E9" w:rsidRDefault="00055D91">
            <w:pPr>
              <w:spacing w:line="40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r>
      <w:tr w:rsidR="007D64E9">
        <w:trPr>
          <w:trHeight w:val="3935"/>
        </w:trPr>
        <w:tc>
          <w:tcPr>
            <w:tcW w:w="8618" w:type="dxa"/>
            <w:gridSpan w:val="4"/>
          </w:tcPr>
          <w:p w:rsidR="007D64E9" w:rsidRDefault="007D64E9">
            <w:pPr>
              <w:spacing w:line="340" w:lineRule="exact"/>
              <w:rPr>
                <w:rFonts w:ascii="仿宋_GB2312" w:hAnsi="仿宋_GB2312" w:cs="仿宋_GB2312"/>
                <w:sz w:val="28"/>
                <w:szCs w:val="28"/>
                <w:shd w:val="clear" w:color="auto" w:fill="FFFFFF"/>
              </w:rPr>
            </w:pPr>
          </w:p>
          <w:p w:rsidR="007D64E9" w:rsidRDefault="00055D91">
            <w:pPr>
              <w:spacing w:line="340" w:lineRule="exac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党政会议</w:t>
            </w:r>
            <w:r w:rsidR="004A730E">
              <w:rPr>
                <w:rFonts w:ascii="仿宋_GB2312" w:hAnsi="仿宋_GB2312" w:cs="仿宋_GB2312" w:hint="eastAsia"/>
                <w:sz w:val="28"/>
                <w:szCs w:val="28"/>
                <w:shd w:val="clear" w:color="auto" w:fill="FFFFFF"/>
              </w:rPr>
              <w:t>情况</w:t>
            </w:r>
            <w:r>
              <w:rPr>
                <w:rFonts w:ascii="仿宋_GB2312" w:hAnsi="仿宋_GB2312" w:cs="仿宋_GB2312" w:hint="eastAsia"/>
                <w:sz w:val="28"/>
                <w:szCs w:val="28"/>
                <w:shd w:val="clear" w:color="auto" w:fill="FFFFFF"/>
              </w:rPr>
              <w:t>：</w:t>
            </w:r>
          </w:p>
          <w:p w:rsidR="007D64E9" w:rsidRDefault="007D64E9">
            <w:pPr>
              <w:spacing w:line="340" w:lineRule="exact"/>
              <w:ind w:firstLineChars="1200" w:firstLine="3360"/>
              <w:jc w:val="left"/>
              <w:rPr>
                <w:rFonts w:ascii="仿宋_GB2312" w:hAnsi="仿宋_GB2312" w:cs="仿宋_GB2312"/>
                <w:sz w:val="28"/>
                <w:szCs w:val="28"/>
                <w:shd w:val="clear" w:color="auto" w:fill="FFFFFF"/>
              </w:rPr>
            </w:pPr>
          </w:p>
          <w:p w:rsidR="007D64E9" w:rsidRDefault="007D64E9">
            <w:pPr>
              <w:spacing w:line="340" w:lineRule="exact"/>
              <w:ind w:firstLineChars="1200" w:firstLine="3360"/>
              <w:jc w:val="left"/>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7D64E9">
            <w:pPr>
              <w:spacing w:line="340" w:lineRule="exact"/>
              <w:ind w:firstLineChars="1200" w:firstLine="3360"/>
              <w:rPr>
                <w:rFonts w:ascii="仿宋_GB2312" w:hAnsi="仿宋_GB2312" w:cs="仿宋_GB2312"/>
                <w:sz w:val="28"/>
                <w:szCs w:val="28"/>
                <w:shd w:val="clear" w:color="auto" w:fill="FFFFFF"/>
              </w:rPr>
            </w:pPr>
          </w:p>
          <w:p w:rsidR="007D64E9" w:rsidRDefault="00055D91">
            <w:pPr>
              <w:spacing w:line="340" w:lineRule="exact"/>
              <w:jc w:val="righ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r>
      <w:tr w:rsidR="007D64E9">
        <w:trPr>
          <w:trHeight w:val="2096"/>
        </w:trPr>
        <w:tc>
          <w:tcPr>
            <w:tcW w:w="8618" w:type="dxa"/>
            <w:gridSpan w:val="4"/>
            <w:vAlign w:val="center"/>
          </w:tcPr>
          <w:p w:rsidR="007D64E9" w:rsidRDefault="00055D91">
            <w:pPr>
              <w:spacing w:line="340" w:lineRule="exact"/>
              <w:jc w:val="left"/>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公共资源交易中心备案：</w:t>
            </w:r>
          </w:p>
          <w:p w:rsidR="007D64E9" w:rsidRDefault="007D64E9">
            <w:pPr>
              <w:rPr>
                <w:rFonts w:ascii="仿宋_GB2312" w:hAnsi="仿宋_GB2312" w:cs="仿宋_GB2312"/>
                <w:sz w:val="28"/>
                <w:szCs w:val="28"/>
                <w:shd w:val="clear" w:color="auto" w:fill="FFFFFF"/>
              </w:rPr>
            </w:pPr>
          </w:p>
          <w:p w:rsidR="007D64E9" w:rsidRDefault="007D64E9">
            <w:pPr>
              <w:rPr>
                <w:rFonts w:ascii="仿宋_GB2312" w:hAnsi="仿宋_GB2312" w:cs="仿宋_GB2312"/>
                <w:sz w:val="28"/>
                <w:szCs w:val="28"/>
                <w:shd w:val="clear" w:color="auto" w:fill="FFFFFF"/>
              </w:rPr>
            </w:pPr>
          </w:p>
          <w:p w:rsidR="007D64E9" w:rsidRDefault="00055D91">
            <w:pPr>
              <w:rPr>
                <w:rFonts w:ascii="仿宋_GB2312" w:hAnsi="仿宋_GB2312" w:cs="仿宋_GB2312"/>
                <w:sz w:val="28"/>
                <w:szCs w:val="28"/>
                <w:shd w:val="clear" w:color="auto" w:fill="FFFFFF"/>
              </w:rPr>
            </w:pPr>
            <w:r>
              <w:rPr>
                <w:rFonts w:ascii="仿宋_GB2312" w:hAnsi="仿宋_GB2312" w:cs="仿宋_GB2312" w:hint="eastAsia"/>
                <w:sz w:val="28"/>
                <w:szCs w:val="28"/>
                <w:shd w:val="clear" w:color="auto" w:fill="FFFFFF"/>
              </w:rPr>
              <w:t xml:space="preserve">     </w:t>
            </w:r>
          </w:p>
          <w:p w:rsidR="007D64E9" w:rsidRDefault="00055D91">
            <w:pPr>
              <w:ind w:firstLineChars="300" w:firstLine="840"/>
            </w:pP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年</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月</w:t>
            </w:r>
            <w:r>
              <w:rPr>
                <w:rFonts w:ascii="仿宋_GB2312" w:hAnsi="仿宋_GB2312" w:cs="仿宋_GB2312" w:hint="eastAsia"/>
                <w:sz w:val="28"/>
                <w:szCs w:val="28"/>
                <w:shd w:val="clear" w:color="auto" w:fill="FFFFFF"/>
              </w:rPr>
              <w:t xml:space="preserve">  </w:t>
            </w:r>
            <w:r>
              <w:rPr>
                <w:rFonts w:ascii="仿宋_GB2312" w:hAnsi="仿宋_GB2312" w:cs="仿宋_GB2312" w:hint="eastAsia"/>
                <w:sz w:val="28"/>
                <w:szCs w:val="28"/>
                <w:shd w:val="clear" w:color="auto" w:fill="FFFFFF"/>
              </w:rPr>
              <w:t>日</w:t>
            </w:r>
          </w:p>
        </w:tc>
      </w:tr>
    </w:tbl>
    <w:p w:rsidR="007D64E9" w:rsidRDefault="00055D91">
      <w:pPr>
        <w:rPr>
          <w:rFonts w:ascii="仿宋_GB2312" w:hAnsi="仿宋_GB2312" w:cs="仿宋_GB2312"/>
          <w:sz w:val="24"/>
        </w:rPr>
      </w:pPr>
      <w:r>
        <w:rPr>
          <w:rFonts w:ascii="仿宋_GB2312" w:hAnsi="仿宋_GB2312" w:cs="仿宋_GB2312" w:hint="eastAsia"/>
          <w:sz w:val="24"/>
        </w:rPr>
        <w:t>备注：此表一式</w:t>
      </w:r>
      <w:r>
        <w:rPr>
          <w:rFonts w:ascii="仿宋_GB2312" w:hAnsi="仿宋_GB2312" w:cs="仿宋_GB2312" w:hint="eastAsia"/>
          <w:sz w:val="24"/>
        </w:rPr>
        <w:t>三</w:t>
      </w:r>
      <w:r>
        <w:rPr>
          <w:rFonts w:ascii="仿宋_GB2312" w:hAnsi="仿宋_GB2312" w:cs="仿宋_GB2312" w:hint="eastAsia"/>
          <w:sz w:val="24"/>
        </w:rPr>
        <w:t>份，一份</w:t>
      </w:r>
      <w:r>
        <w:rPr>
          <w:rFonts w:ascii="仿宋_GB2312" w:hAnsi="仿宋_GB2312" w:cs="仿宋_GB2312" w:hint="eastAsia"/>
          <w:sz w:val="24"/>
        </w:rPr>
        <w:t>报街道公共资源交易中心备案，一份报街道纪工委，</w:t>
      </w:r>
      <w:r>
        <w:rPr>
          <w:rFonts w:ascii="仿宋_GB2312" w:hAnsi="仿宋_GB2312" w:cs="仿宋_GB2312" w:hint="eastAsia"/>
          <w:sz w:val="24"/>
        </w:rPr>
        <w:t>一份</w:t>
      </w:r>
      <w:r>
        <w:rPr>
          <w:rFonts w:ascii="仿宋_GB2312" w:hAnsi="仿宋_GB2312" w:cs="仿宋_GB2312" w:hint="eastAsia"/>
          <w:sz w:val="24"/>
        </w:rPr>
        <w:t>建设方</w:t>
      </w:r>
      <w:r>
        <w:rPr>
          <w:rFonts w:ascii="仿宋_GB2312" w:hAnsi="仿宋_GB2312" w:cs="仿宋_GB2312" w:hint="eastAsia"/>
          <w:sz w:val="24"/>
        </w:rPr>
        <w:t>存档备查</w:t>
      </w:r>
      <w:r>
        <w:rPr>
          <w:rFonts w:ascii="仿宋_GB2312" w:hAnsi="仿宋_GB2312" w:cs="仿宋_GB2312" w:hint="eastAsia"/>
          <w:sz w:val="24"/>
        </w:rPr>
        <w:t>。</w:t>
      </w:r>
    </w:p>
    <w:sectPr w:rsidR="007D64E9" w:rsidSect="007D64E9">
      <w:headerReference w:type="even" r:id="rId7"/>
      <w:footerReference w:type="even" r:id="rId8"/>
      <w:headerReference w:type="first" r:id="rId9"/>
      <w:footerReference w:type="first" r:id="rId10"/>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91" w:rsidRDefault="00055D91" w:rsidP="007D64E9">
      <w:r>
        <w:separator/>
      </w:r>
    </w:p>
  </w:endnote>
  <w:endnote w:type="continuationSeparator" w:id="0">
    <w:p w:rsidR="00055D91" w:rsidRDefault="00055D91" w:rsidP="007D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E9" w:rsidRDefault="007D64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E9" w:rsidRDefault="007D64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91" w:rsidRDefault="00055D91" w:rsidP="007D64E9">
      <w:r>
        <w:separator/>
      </w:r>
    </w:p>
  </w:footnote>
  <w:footnote w:type="continuationSeparator" w:id="0">
    <w:p w:rsidR="00055D91" w:rsidRDefault="00055D91" w:rsidP="007D6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E9" w:rsidRDefault="007D64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E9" w:rsidRDefault="007D64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5F3B8C"/>
    <w:rsid w:val="00055D91"/>
    <w:rsid w:val="004A730E"/>
    <w:rsid w:val="007D64E9"/>
    <w:rsid w:val="029A1C2C"/>
    <w:rsid w:val="02FC18F3"/>
    <w:rsid w:val="039E52E1"/>
    <w:rsid w:val="05761BB2"/>
    <w:rsid w:val="0588062C"/>
    <w:rsid w:val="05AB3D9C"/>
    <w:rsid w:val="070A0082"/>
    <w:rsid w:val="09DE292C"/>
    <w:rsid w:val="0B6D035F"/>
    <w:rsid w:val="0D4E7816"/>
    <w:rsid w:val="0ED90F24"/>
    <w:rsid w:val="0F7855D1"/>
    <w:rsid w:val="120C5F5E"/>
    <w:rsid w:val="131B7725"/>
    <w:rsid w:val="138A16CA"/>
    <w:rsid w:val="141D39E6"/>
    <w:rsid w:val="177470F6"/>
    <w:rsid w:val="19BE4A40"/>
    <w:rsid w:val="1A9C16F1"/>
    <w:rsid w:val="1C236A71"/>
    <w:rsid w:val="1D3950BC"/>
    <w:rsid w:val="1D89718F"/>
    <w:rsid w:val="1E805CD8"/>
    <w:rsid w:val="21583037"/>
    <w:rsid w:val="2160011C"/>
    <w:rsid w:val="21E97543"/>
    <w:rsid w:val="23195AAD"/>
    <w:rsid w:val="23417C8D"/>
    <w:rsid w:val="24AC7A83"/>
    <w:rsid w:val="24D53D43"/>
    <w:rsid w:val="27865871"/>
    <w:rsid w:val="27CB4432"/>
    <w:rsid w:val="29D15088"/>
    <w:rsid w:val="2C947935"/>
    <w:rsid w:val="2D5A3CDD"/>
    <w:rsid w:val="2D85551D"/>
    <w:rsid w:val="2F577237"/>
    <w:rsid w:val="308B3358"/>
    <w:rsid w:val="30E81891"/>
    <w:rsid w:val="32C13948"/>
    <w:rsid w:val="330F26F9"/>
    <w:rsid w:val="339913F7"/>
    <w:rsid w:val="347102D3"/>
    <w:rsid w:val="359F454D"/>
    <w:rsid w:val="369F6F6D"/>
    <w:rsid w:val="37AB1866"/>
    <w:rsid w:val="38317218"/>
    <w:rsid w:val="38D4024A"/>
    <w:rsid w:val="39A76EC0"/>
    <w:rsid w:val="3BC8361C"/>
    <w:rsid w:val="3C716014"/>
    <w:rsid w:val="3C77462F"/>
    <w:rsid w:val="3CF66110"/>
    <w:rsid w:val="3EAF6CAC"/>
    <w:rsid w:val="3F1A178F"/>
    <w:rsid w:val="40461AF8"/>
    <w:rsid w:val="40A93C01"/>
    <w:rsid w:val="40C27CFE"/>
    <w:rsid w:val="41C8595D"/>
    <w:rsid w:val="41F8693E"/>
    <w:rsid w:val="42580751"/>
    <w:rsid w:val="43FF7676"/>
    <w:rsid w:val="4580157F"/>
    <w:rsid w:val="45E02E27"/>
    <w:rsid w:val="46CD1050"/>
    <w:rsid w:val="49F40F35"/>
    <w:rsid w:val="4B4D222C"/>
    <w:rsid w:val="4B53384A"/>
    <w:rsid w:val="4E8C5271"/>
    <w:rsid w:val="4FF3266A"/>
    <w:rsid w:val="51AE3272"/>
    <w:rsid w:val="54100984"/>
    <w:rsid w:val="54772F95"/>
    <w:rsid w:val="55F15439"/>
    <w:rsid w:val="56A9560B"/>
    <w:rsid w:val="594073C3"/>
    <w:rsid w:val="5B1041FA"/>
    <w:rsid w:val="5FC467E6"/>
    <w:rsid w:val="60517CD2"/>
    <w:rsid w:val="610907B0"/>
    <w:rsid w:val="614803EC"/>
    <w:rsid w:val="61C60B81"/>
    <w:rsid w:val="62755F06"/>
    <w:rsid w:val="628B0D3C"/>
    <w:rsid w:val="63AE2AAA"/>
    <w:rsid w:val="64162F3C"/>
    <w:rsid w:val="64A61045"/>
    <w:rsid w:val="66375FD7"/>
    <w:rsid w:val="6742345A"/>
    <w:rsid w:val="694E5C5E"/>
    <w:rsid w:val="6A343745"/>
    <w:rsid w:val="6D0539CD"/>
    <w:rsid w:val="6E425EC2"/>
    <w:rsid w:val="6FF51BB8"/>
    <w:rsid w:val="746B4DBE"/>
    <w:rsid w:val="767B3B0C"/>
    <w:rsid w:val="791E1410"/>
    <w:rsid w:val="7A2B7D07"/>
    <w:rsid w:val="7C647376"/>
    <w:rsid w:val="7D21777A"/>
    <w:rsid w:val="7D5F3B8C"/>
    <w:rsid w:val="7D9575B2"/>
    <w:rsid w:val="7E201710"/>
    <w:rsid w:val="7EB07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4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D64E9"/>
    <w:pPr>
      <w:tabs>
        <w:tab w:val="center" w:pos="4153"/>
        <w:tab w:val="right" w:pos="8306"/>
      </w:tabs>
    </w:pPr>
    <w:rPr>
      <w:sz w:val="18"/>
      <w:szCs w:val="18"/>
    </w:rPr>
  </w:style>
  <w:style w:type="paragraph" w:styleId="a4">
    <w:name w:val="header"/>
    <w:basedOn w:val="a"/>
    <w:uiPriority w:val="99"/>
    <w:semiHidden/>
    <w:unhideWhenUsed/>
    <w:qFormat/>
    <w:rsid w:val="007D64E9"/>
    <w:pPr>
      <w:pBdr>
        <w:bottom w:val="single" w:sz="6" w:space="1" w:color="auto"/>
      </w:pBdr>
      <w:tabs>
        <w:tab w:val="center" w:pos="4153"/>
        <w:tab w:val="right" w:pos="8306"/>
      </w:tabs>
      <w:jc w:val="center"/>
    </w:pPr>
    <w:rPr>
      <w:sz w:val="18"/>
      <w:szCs w:val="18"/>
    </w:rPr>
  </w:style>
  <w:style w:type="paragraph" w:styleId="a5">
    <w:name w:val="Normal (Web)"/>
    <w:basedOn w:val="a"/>
    <w:qFormat/>
    <w:rsid w:val="007D64E9"/>
    <w:pPr>
      <w:spacing w:beforeAutospacing="1" w:afterAutospacing="1"/>
      <w:jc w:val="left"/>
    </w:pPr>
    <w:rPr>
      <w:rFonts w:cs="Times New Roman"/>
      <w:kern w:val="0"/>
      <w:sz w:val="24"/>
    </w:rPr>
  </w:style>
  <w:style w:type="character" w:styleId="a6">
    <w:name w:val="Strong"/>
    <w:basedOn w:val="a0"/>
    <w:qFormat/>
    <w:rsid w:val="007D64E9"/>
    <w:rPr>
      <w:b/>
    </w:rPr>
  </w:style>
  <w:style w:type="paragraph" w:customStyle="1" w:styleId="1">
    <w:name w:val="列出段落1"/>
    <w:basedOn w:val="a"/>
    <w:qFormat/>
    <w:rsid w:val="007D64E9"/>
    <w:pPr>
      <w:ind w:firstLineChars="200" w:firstLine="420"/>
    </w:pPr>
    <w:rPr>
      <w:rFonts w:ascii="Calibri" w:hAnsi="Calibri"/>
    </w:rPr>
  </w:style>
  <w:style w:type="character" w:customStyle="1" w:styleId="fontstyle01">
    <w:name w:val="fontstyle01"/>
    <w:basedOn w:val="a0"/>
    <w:qFormat/>
    <w:rsid w:val="007D64E9"/>
    <w:rPr>
      <w:rFonts w:ascii="仿宋_GB2312" w:eastAsia="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周奇峰</dc:creator>
  <cp:lastModifiedBy>文印1</cp:lastModifiedBy>
  <cp:revision>2</cp:revision>
  <cp:lastPrinted>2021-09-10T04:43:00Z</cp:lastPrinted>
  <dcterms:created xsi:type="dcterms:W3CDTF">2020-12-17T07:27:00Z</dcterms:created>
  <dcterms:modified xsi:type="dcterms:W3CDTF">2023-06-12T03:09:00Z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