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</w:rPr>
        <w:t>舟山市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  <w:lang w:eastAsia="zh-CN"/>
        </w:rPr>
        <w:t>定海区政务服务办公室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2023年下半年公开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</w:rPr>
        <w:t>编外人员公告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因工作需要，舟山市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  <w:t>定海区政务服务办公室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决定面向社会公开招聘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  <w:t>编外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工作人员。现将有关事项公告如下：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黑体" w:hAnsi="黑体" w:eastAsia="黑体" w:cs="宋体"/>
          <w:color w:val="000000" w:themeColor="text1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</w:rPr>
        <w:t>一、招聘岗位及人数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本次计划招聘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  <w:t>编外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工作人员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  <w:t>，管理辅助类岗位，科室内务1名。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黑体" w:hAnsi="黑体" w:eastAsia="黑体" w:cs="宋体"/>
          <w:color w:val="000000" w:themeColor="text1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</w:rPr>
        <w:t>二、信息发布平台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定海区人民政府网站（</w:t>
      </w:r>
      <w:r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  <w:t>http://www.dinghai.gov.cn/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）公告公示栏。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</w:rPr>
        <w:t>招聘条件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</w:pP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1．拥护中国共产党领导，具备良好的政治素质和职业道德，无违法犯罪记录，没有参加任何邪教组织。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</w:pP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2.身体健康，品行端正，具有正常履行职责的身体条件及符合职位要求的工作能力。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</w:pP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3.工作认真负责，责任心强，能吃苦耐劳。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</w:pP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4.大学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本科及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以上学历，专业不限，有一定的公文写作能力，熟练使用各种办公自动化设备，有行政事业单位工作经验者优先，年龄3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5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周岁及以下（19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87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8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3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日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以后出生）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，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舟山户籍。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黑体" w:hAnsi="黑体" w:eastAsia="黑体" w:cs="宋体"/>
          <w:color w:val="000000" w:themeColor="text1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</w:rPr>
        <w:t>四、招聘程序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（一）报名。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本次招聘采用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  <w:t>线上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报名的方式。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  <w:t>1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、报名时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间：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20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23年7月25日至8月3日。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报名人员将报名所需材料发送至邮箱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649995953@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qq.com，报名人员提交的资料应真实、准确。由招聘单位对报名人员进行资格初审，在考试现场提供原件进行资格复审。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  <w:t>2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报名所需材料：应聘人员须如实填写《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  <w:t>定海区政务服务办公室公开招聘编外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工作人员报名表》（见附件），同时提交本人的近期一寸正面免冠彩色相片一张，身份证、户口本、毕业证原件及复印件。中共党员还需提供党组织关系证明。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</w:pPr>
      <w:r>
        <w:rPr>
          <w:rFonts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(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二</w:t>
      </w:r>
      <w:r>
        <w:rPr>
          <w:rFonts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)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资格审查。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报名结束后，将对应聘人员进行资格审查。应聘人员应保持通讯畅通接收资格审查结果。合格报考人数应达到招聘计划的</w:t>
      </w:r>
      <w:r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  <w:t>3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倍，报考人数不足</w:t>
      </w:r>
      <w:r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  <w:t>3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倍的，取消招聘计划。资格审查由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  <w:t>定海区政务服务办公室综合科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负责。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</w:pPr>
      <w:r>
        <w:rPr>
          <w:rFonts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(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三</w:t>
      </w:r>
      <w:r>
        <w:rPr>
          <w:rFonts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)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考试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0"/>
          <w:szCs w:val="30"/>
          <w:lang w:eastAsia="zh-CN"/>
        </w:rPr>
        <w:t>方式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。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采用面试。面试成绩满分为100分，合格分为60分，面试不合格者，不能列入下一环节。面试具体时间、地点另行通知。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</w:pP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合格报名人数超过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10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人以上时，增加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面谈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 w:bidi="ar-SA"/>
        </w:rPr>
        <w:t>环节，具体时间、地点另行通知。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textAlignment w:val="auto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</w:pPr>
      <w:r>
        <w:rPr>
          <w:rFonts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(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四</w:t>
      </w:r>
      <w:r>
        <w:rPr>
          <w:rFonts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)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体检和考察。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在面试成绩合格人员中按照面试成绩从高分到低分的顺序，按</w:t>
      </w:r>
      <w:r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  <w:t>1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：</w:t>
      </w:r>
      <w:r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  <w:t>1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的比例确定体检和考察对象，并按要求进行入职职工体检，体检费用由应聘者本人承担。对体检合格人员进行政治考察，根据考察结果，确定拟聘用人员名单。因体检、考察不合格或本人自动放弃的，将在面试成绩合格人员中按面试成绩从高分到低分依次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textAlignment w:val="auto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</w:pPr>
      <w:r>
        <w:rPr>
          <w:rFonts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(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五</w:t>
      </w:r>
      <w:r>
        <w:rPr>
          <w:rFonts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)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0"/>
          <w:szCs w:val="30"/>
        </w:rPr>
        <w:t>公示和录用。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考察合格后，按照规定进行公示。拟聘用人员放弃或被取消聘用资格，在面试成绩合格人员中按照面试成绩从高分到低分的顺序依次递补。拟聘用人员录用后不再递补。确定录用后，聘用人员按规定签订劳动合同，试用期不合格的不予聘用。合同期满后，根据德才表现、工作需要和个人意愿可续签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</w:rPr>
        <w:t>五、聘用管理及待遇。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</w:rPr>
        <w:t>以劳务派遣的形式签订劳动合同，其中试用期为2个月，劳动合同两年一签。工资待遇实行绩效管理，包括基本工资、绩效工资和“五险一金”三部分组成，年收入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/>
        </w:rPr>
        <w:t>7</w:t>
      </w: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</w:rPr>
        <w:t>万元左右。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附件：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  <w:t>定海区政务服务办公室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公开招聘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  <w:t>编外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right"/>
        <w:textAlignment w:val="auto"/>
        <w:rPr>
          <w:rFonts w:ascii="微软雅黑" w:hAnsi="微软雅黑" w:eastAsia="仿宋_GB2312" w:cs="宋体"/>
          <w:color w:val="000000" w:themeColor="text1"/>
          <w:kern w:val="0"/>
          <w:sz w:val="30"/>
          <w:szCs w:val="30"/>
        </w:rPr>
      </w:pPr>
      <w:r>
        <w:rPr>
          <w:rFonts w:ascii="微软雅黑" w:hAnsi="微软雅黑" w:eastAsia="仿宋_GB2312" w:cs="宋体"/>
          <w:color w:val="000000" w:themeColor="text1"/>
          <w:kern w:val="0"/>
          <w:sz w:val="30"/>
          <w:szCs w:val="30"/>
        </w:rPr>
        <w:t>                                                    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750" w:firstLineChars="125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舟山市定海区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  <w:t>政务服务办公室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500" w:firstLineChars="150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/>
        </w:rPr>
      </w:pPr>
      <w:r>
        <w:rPr>
          <w:rFonts w:hint="default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/>
        </w:rPr>
        <w:t>202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val="en-US" w:eastAsia="zh-CN"/>
        </w:rPr>
        <w:t>3年7月25日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50" w:firstLineChars="155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50" w:firstLineChars="155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50" w:firstLineChars="155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50" w:firstLineChars="155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50" w:firstLineChars="155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50" w:firstLineChars="155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50" w:firstLineChars="155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50" w:firstLineChars="155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50" w:firstLineChars="1550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</w:rPr>
        <w:t>附件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:lang w:eastAsia="zh-CN"/>
        </w:rPr>
        <w:t>：</w:t>
      </w:r>
    </w:p>
    <w:p>
      <w:pPr>
        <w:spacing w:line="640" w:lineRule="exact"/>
        <w:jc w:val="center"/>
        <w:rPr>
          <w:rFonts w:ascii="方正小标宋简体" w:hAnsi="方正小标宋_GBK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color w:val="000000" w:themeColor="text1"/>
          <w:sz w:val="44"/>
          <w:szCs w:val="44"/>
          <w:lang w:eastAsia="zh-CN"/>
        </w:rPr>
        <w:t>定海区政务服务办公室</w:t>
      </w:r>
      <w:r>
        <w:rPr>
          <w:rFonts w:hint="eastAsia" w:ascii="方正小标宋简体" w:hAnsi="方正小标宋_GBK" w:eastAsia="方正小标宋简体" w:cs="方正小标宋简体"/>
          <w:color w:val="000000" w:themeColor="text1"/>
          <w:sz w:val="44"/>
          <w:szCs w:val="44"/>
        </w:rPr>
        <w:t>公开招聘</w:t>
      </w:r>
      <w:r>
        <w:rPr>
          <w:rFonts w:hint="eastAsia" w:ascii="方正小标宋简体" w:hAnsi="方正小标宋_GBK" w:eastAsia="方正小标宋简体" w:cs="方正小标宋简体"/>
          <w:color w:val="000000" w:themeColor="text1"/>
          <w:sz w:val="44"/>
          <w:szCs w:val="44"/>
          <w:lang w:eastAsia="zh-CN"/>
        </w:rPr>
        <w:t>编外</w:t>
      </w:r>
      <w:r>
        <w:rPr>
          <w:rFonts w:hint="eastAsia" w:ascii="方正小标宋简体" w:hAnsi="方正小标宋_GBK" w:eastAsia="方正小标宋简体" w:cs="方正小标宋简体"/>
          <w:color w:val="000000" w:themeColor="text1"/>
          <w:sz w:val="44"/>
          <w:szCs w:val="44"/>
        </w:rPr>
        <w:t>工作人员报名表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04"/>
        <w:gridCol w:w="351"/>
        <w:gridCol w:w="876"/>
        <w:gridCol w:w="731"/>
        <w:gridCol w:w="648"/>
        <w:gridCol w:w="1264"/>
        <w:gridCol w:w="696"/>
        <w:gridCol w:w="948"/>
        <w:gridCol w:w="276"/>
        <w:gridCol w:w="674"/>
        <w:gridCol w:w="552"/>
        <w:gridCol w:w="11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  名</w:t>
            </w:r>
          </w:p>
        </w:tc>
        <w:tc>
          <w:tcPr>
            <w:tcW w:w="260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学历</w:t>
            </w: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2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婚否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7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387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7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7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电子邮箱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273" w:leftChars="-13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35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4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5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2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264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472" w:hanging="472" w:hangingChars="196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>人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自愿放弃聘用资格并承担相应责任。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  报考承诺人（签名）：                        年   月   日</w:t>
            </w:r>
          </w:p>
        </w:tc>
      </w:tr>
    </w:tbl>
    <w:p>
      <w:pPr>
        <w:adjustRightInd w:val="0"/>
        <w:snapToGrid w:val="0"/>
        <w:spacing w:line="360" w:lineRule="auto"/>
        <w:jc w:val="both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D823E0"/>
    <w:multiLevelType w:val="singleLevel"/>
    <w:tmpl w:val="26D823E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ExOTRiZDU0ZDliZWMxYjdiNTY4ZTA5OWEyNmQ5MjkifQ=="/>
  </w:docVars>
  <w:rsids>
    <w:rsidRoot w:val="17176B4F"/>
    <w:rsid w:val="00016418"/>
    <w:rsid w:val="000205E4"/>
    <w:rsid w:val="00030709"/>
    <w:rsid w:val="00032A00"/>
    <w:rsid w:val="00037167"/>
    <w:rsid w:val="00053C30"/>
    <w:rsid w:val="0007453D"/>
    <w:rsid w:val="00076B17"/>
    <w:rsid w:val="000952E1"/>
    <w:rsid w:val="000A61D2"/>
    <w:rsid w:val="000D0472"/>
    <w:rsid w:val="000D1885"/>
    <w:rsid w:val="000E7DE0"/>
    <w:rsid w:val="000F003D"/>
    <w:rsid w:val="000F739C"/>
    <w:rsid w:val="001100EF"/>
    <w:rsid w:val="00112DCE"/>
    <w:rsid w:val="00121202"/>
    <w:rsid w:val="00142581"/>
    <w:rsid w:val="00143B2F"/>
    <w:rsid w:val="00181437"/>
    <w:rsid w:val="001A0224"/>
    <w:rsid w:val="001A2501"/>
    <w:rsid w:val="001A3520"/>
    <w:rsid w:val="001C034D"/>
    <w:rsid w:val="001C5A2A"/>
    <w:rsid w:val="00200D43"/>
    <w:rsid w:val="00234257"/>
    <w:rsid w:val="0024562B"/>
    <w:rsid w:val="002524FB"/>
    <w:rsid w:val="00285303"/>
    <w:rsid w:val="00294C5B"/>
    <w:rsid w:val="002A505B"/>
    <w:rsid w:val="002A7CC8"/>
    <w:rsid w:val="002B4585"/>
    <w:rsid w:val="002D0653"/>
    <w:rsid w:val="00360715"/>
    <w:rsid w:val="00380B07"/>
    <w:rsid w:val="003958AE"/>
    <w:rsid w:val="003F6A5A"/>
    <w:rsid w:val="0040137B"/>
    <w:rsid w:val="0044523F"/>
    <w:rsid w:val="00484462"/>
    <w:rsid w:val="004B2325"/>
    <w:rsid w:val="004B5CDD"/>
    <w:rsid w:val="004C062E"/>
    <w:rsid w:val="004E489E"/>
    <w:rsid w:val="005718A2"/>
    <w:rsid w:val="00571BA9"/>
    <w:rsid w:val="005771D5"/>
    <w:rsid w:val="0058632D"/>
    <w:rsid w:val="0059417E"/>
    <w:rsid w:val="00605757"/>
    <w:rsid w:val="006342F6"/>
    <w:rsid w:val="00637FD5"/>
    <w:rsid w:val="00641009"/>
    <w:rsid w:val="0064458E"/>
    <w:rsid w:val="00697836"/>
    <w:rsid w:val="006C3628"/>
    <w:rsid w:val="007036D9"/>
    <w:rsid w:val="00706639"/>
    <w:rsid w:val="007455FE"/>
    <w:rsid w:val="00754017"/>
    <w:rsid w:val="007645AF"/>
    <w:rsid w:val="00781B9A"/>
    <w:rsid w:val="00803C2F"/>
    <w:rsid w:val="008153D2"/>
    <w:rsid w:val="00817744"/>
    <w:rsid w:val="00833A67"/>
    <w:rsid w:val="0083458D"/>
    <w:rsid w:val="00847317"/>
    <w:rsid w:val="0086169A"/>
    <w:rsid w:val="00871EC8"/>
    <w:rsid w:val="008751AF"/>
    <w:rsid w:val="00881DFD"/>
    <w:rsid w:val="00890930"/>
    <w:rsid w:val="008C604F"/>
    <w:rsid w:val="008E1E4A"/>
    <w:rsid w:val="00934971"/>
    <w:rsid w:val="009438D9"/>
    <w:rsid w:val="009502D7"/>
    <w:rsid w:val="009E6BFB"/>
    <w:rsid w:val="009F4AB9"/>
    <w:rsid w:val="00A10136"/>
    <w:rsid w:val="00A118D1"/>
    <w:rsid w:val="00A245DE"/>
    <w:rsid w:val="00A321C6"/>
    <w:rsid w:val="00A52F47"/>
    <w:rsid w:val="00A610A5"/>
    <w:rsid w:val="00A82C8A"/>
    <w:rsid w:val="00A92B84"/>
    <w:rsid w:val="00AA2CED"/>
    <w:rsid w:val="00AC3F98"/>
    <w:rsid w:val="00B06CB7"/>
    <w:rsid w:val="00B10D6B"/>
    <w:rsid w:val="00B22D00"/>
    <w:rsid w:val="00B419F1"/>
    <w:rsid w:val="00B66C81"/>
    <w:rsid w:val="00B66E85"/>
    <w:rsid w:val="00B71925"/>
    <w:rsid w:val="00B7363B"/>
    <w:rsid w:val="00B75720"/>
    <w:rsid w:val="00B768BE"/>
    <w:rsid w:val="00B81C0E"/>
    <w:rsid w:val="00B83455"/>
    <w:rsid w:val="00B86A93"/>
    <w:rsid w:val="00BB22BA"/>
    <w:rsid w:val="00C267AA"/>
    <w:rsid w:val="00C313E9"/>
    <w:rsid w:val="00C3483A"/>
    <w:rsid w:val="00C51F44"/>
    <w:rsid w:val="00C530F0"/>
    <w:rsid w:val="00CB5247"/>
    <w:rsid w:val="00CF1390"/>
    <w:rsid w:val="00D54451"/>
    <w:rsid w:val="00DB4DB3"/>
    <w:rsid w:val="00DC16EB"/>
    <w:rsid w:val="00DC6AF9"/>
    <w:rsid w:val="00DD0B77"/>
    <w:rsid w:val="00DE5A21"/>
    <w:rsid w:val="00DF06EF"/>
    <w:rsid w:val="00DF0B0F"/>
    <w:rsid w:val="00DF103B"/>
    <w:rsid w:val="00DF72D9"/>
    <w:rsid w:val="00E00762"/>
    <w:rsid w:val="00E16C65"/>
    <w:rsid w:val="00E27C62"/>
    <w:rsid w:val="00E32599"/>
    <w:rsid w:val="00E37C53"/>
    <w:rsid w:val="00E50712"/>
    <w:rsid w:val="00E61B0F"/>
    <w:rsid w:val="00E80D60"/>
    <w:rsid w:val="00E80FCD"/>
    <w:rsid w:val="00E8151F"/>
    <w:rsid w:val="00E92F66"/>
    <w:rsid w:val="00EB23FC"/>
    <w:rsid w:val="00EC41D6"/>
    <w:rsid w:val="00ED0EDA"/>
    <w:rsid w:val="00ED505E"/>
    <w:rsid w:val="00F034DB"/>
    <w:rsid w:val="00F267FA"/>
    <w:rsid w:val="00F44F2A"/>
    <w:rsid w:val="00F67E89"/>
    <w:rsid w:val="00FD6585"/>
    <w:rsid w:val="00FE44AB"/>
    <w:rsid w:val="00FF3EC1"/>
    <w:rsid w:val="036B7041"/>
    <w:rsid w:val="0A315043"/>
    <w:rsid w:val="0CBC29E1"/>
    <w:rsid w:val="1286290E"/>
    <w:rsid w:val="17176B4F"/>
    <w:rsid w:val="20866ED0"/>
    <w:rsid w:val="34683081"/>
    <w:rsid w:val="47883652"/>
    <w:rsid w:val="4A8E6C4A"/>
    <w:rsid w:val="4D5E7E84"/>
    <w:rsid w:val="4F3602BC"/>
    <w:rsid w:val="521B0737"/>
    <w:rsid w:val="53083012"/>
    <w:rsid w:val="54C05E31"/>
    <w:rsid w:val="5AD87B91"/>
    <w:rsid w:val="5BA61FD7"/>
    <w:rsid w:val="6978691E"/>
    <w:rsid w:val="779279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眉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styleId="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1342</Words>
  <Characters>1404</Characters>
  <Lines>11</Lines>
  <Paragraphs>3</Paragraphs>
  <TotalTime>24</TotalTime>
  <ScaleCrop>false</ScaleCrop>
  <LinksUpToDate>false</LinksUpToDate>
  <CharactersWithSpaces>1511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2020-03-10T08:15:00Z</dcterms:created>
  <dc:creator>Administrator</dc:creator>
  <cp:lastModifiedBy>Administrator</cp:lastModifiedBy>
  <cp:lastPrinted>2023-07-24T02:48:00Z</cp:lastPrinted>
  <dcterms:modified xsi:type="dcterms:W3CDTF">2023-07-24T07:08:58Z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B85DC055431A4A83921FEEE0E956D586_12</vt:lpwstr>
  </property>
</Properties>
</file>