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51" w:rsidRPr="00EF21F4" w:rsidRDefault="00A87E51" w:rsidP="00EF21F4">
      <w:pPr>
        <w:jc w:val="center"/>
        <w:rPr>
          <w:rFonts w:ascii="仿宋_GB2312" w:eastAsia="仿宋_GB2312"/>
          <w:b/>
          <w:sz w:val="44"/>
          <w:szCs w:val="44"/>
        </w:rPr>
      </w:pPr>
      <w:r w:rsidRPr="00EF21F4">
        <w:rPr>
          <w:rFonts w:ascii="仿宋_GB2312" w:eastAsia="仿宋_GB2312" w:hint="eastAsia"/>
          <w:b/>
          <w:sz w:val="44"/>
          <w:szCs w:val="44"/>
        </w:rPr>
        <w:t>城东街道公共资源交易管理办法</w:t>
      </w:r>
    </w:p>
    <w:p w:rsidR="0038362B" w:rsidRDefault="00312F58" w:rsidP="00EF21F4"/>
    <w:p w:rsidR="00A87E51" w:rsidRPr="00EF21F4" w:rsidRDefault="00A87E51" w:rsidP="00EF21F4">
      <w:pPr>
        <w:widowControl/>
        <w:jc w:val="center"/>
        <w:rPr>
          <w:rFonts w:ascii="宋体" w:hAnsi="宋体" w:cs="宋体"/>
          <w:kern w:val="0"/>
          <w:sz w:val="24"/>
        </w:rPr>
      </w:pPr>
      <w:r w:rsidRPr="00A87E51">
        <w:rPr>
          <w:rFonts w:ascii="黑体" w:eastAsia="黑体" w:hAnsi="黑体" w:cs="宋体" w:hint="eastAsia"/>
          <w:color w:val="000000"/>
          <w:kern w:val="0"/>
          <w:sz w:val="32"/>
          <w:szCs w:val="32"/>
        </w:rPr>
        <w:t>第一章 总 则</w:t>
      </w:r>
      <w:bookmarkStart w:id="0" w:name="_GoBack"/>
      <w:bookmarkEnd w:id="0"/>
    </w:p>
    <w:p w:rsidR="00A87E51" w:rsidRPr="00A87E51" w:rsidRDefault="00A87E51" w:rsidP="00EF21F4">
      <w:pPr>
        <w:widowControl/>
        <w:ind w:firstLineChars="200" w:firstLine="643"/>
        <w:rPr>
          <w:rFonts w:ascii="宋体" w:hAnsi="宋体" w:cs="宋体"/>
          <w:kern w:val="0"/>
          <w:sz w:val="24"/>
        </w:rPr>
      </w:pPr>
      <w:r w:rsidRPr="00A87E51">
        <w:rPr>
          <w:rFonts w:ascii="仿宋" w:eastAsia="仿宋" w:hAnsi="仿宋" w:cs="宋体" w:hint="eastAsia"/>
          <w:b/>
          <w:bCs/>
          <w:color w:val="000000"/>
          <w:kern w:val="0"/>
          <w:sz w:val="32"/>
          <w:szCs w:val="32"/>
        </w:rPr>
        <w:t xml:space="preserve">第一条 </w:t>
      </w:r>
      <w:r>
        <w:rPr>
          <w:rFonts w:ascii="仿宋" w:eastAsia="仿宋" w:hAnsi="仿宋" w:cs="宋体" w:hint="eastAsia"/>
          <w:b/>
          <w:bCs/>
          <w:color w:val="000000"/>
          <w:kern w:val="0"/>
          <w:sz w:val="32"/>
          <w:szCs w:val="32"/>
        </w:rPr>
        <w:t xml:space="preserve">  </w:t>
      </w:r>
      <w:r w:rsidRPr="00A87E51">
        <w:rPr>
          <w:rFonts w:ascii="仿宋" w:eastAsia="仿宋" w:hAnsi="仿宋" w:cs="宋体" w:hint="eastAsia"/>
          <w:color w:val="000000"/>
          <w:kern w:val="0"/>
          <w:sz w:val="32"/>
          <w:szCs w:val="32"/>
        </w:rPr>
        <w:t>为规范</w:t>
      </w:r>
      <w:r w:rsidR="00942216">
        <w:rPr>
          <w:rFonts w:ascii="仿宋" w:eastAsia="仿宋" w:hAnsi="仿宋" w:cs="宋体" w:hint="eastAsia"/>
          <w:color w:val="000000"/>
          <w:kern w:val="0"/>
          <w:sz w:val="32"/>
          <w:szCs w:val="32"/>
        </w:rPr>
        <w:t>城东</w:t>
      </w:r>
      <w:r w:rsidRPr="00A87E51">
        <w:rPr>
          <w:rFonts w:ascii="仿宋" w:eastAsia="仿宋" w:hAnsi="仿宋" w:cs="宋体" w:hint="eastAsia"/>
          <w:color w:val="000000"/>
          <w:kern w:val="0"/>
          <w:sz w:val="32"/>
          <w:szCs w:val="32"/>
        </w:rPr>
        <w:t xml:space="preserve">街道公共资源交易活动，保护国家利益和交易活动当事人的合法权益、维护市场经济秩序，依据《中华人民共和国招标投标法》及《舟山市定海区乡镇（街道）公共资源交易管理暂行规定》（定政办发〔2013〕27 </w:t>
      </w:r>
      <w:r>
        <w:rPr>
          <w:rFonts w:ascii="仿宋" w:eastAsia="仿宋" w:hAnsi="仿宋" w:cs="宋体" w:hint="eastAsia"/>
          <w:color w:val="000000"/>
          <w:kern w:val="0"/>
          <w:sz w:val="32"/>
          <w:szCs w:val="32"/>
        </w:rPr>
        <w:t>号）、</w:t>
      </w:r>
      <w:r w:rsidRPr="00A87E51">
        <w:rPr>
          <w:rFonts w:ascii="仿宋" w:eastAsia="仿宋" w:hAnsi="仿宋" w:cs="宋体" w:hint="eastAsia"/>
          <w:color w:val="000000"/>
          <w:kern w:val="0"/>
          <w:sz w:val="32"/>
          <w:szCs w:val="32"/>
        </w:rPr>
        <w:t>《关于进一步规范镇（街道）及参照管理单位公共资源交易活动的通知》（定党政办发〔2015〕35 号）等法律法规及规范性文件，结合本街道实际，制定本办法</w:t>
      </w:r>
      <w:r>
        <w:rPr>
          <w:rFonts w:ascii="仿宋" w:eastAsia="仿宋" w:hAnsi="仿宋" w:cs="宋体" w:hint="eastAsia"/>
          <w:color w:val="000000"/>
          <w:kern w:val="0"/>
          <w:sz w:val="32"/>
          <w:szCs w:val="32"/>
        </w:rPr>
        <w:t>。</w:t>
      </w:r>
    </w:p>
    <w:p w:rsidR="00A87E51" w:rsidRDefault="00A87E51" w:rsidP="00EF21F4">
      <w:pPr>
        <w:widowControl/>
        <w:ind w:firstLineChars="200" w:firstLine="643"/>
        <w:rPr>
          <w:rFonts w:ascii="仿宋" w:eastAsia="仿宋" w:hAnsi="仿宋" w:cs="宋体"/>
          <w:color w:val="000000"/>
          <w:kern w:val="0"/>
          <w:sz w:val="32"/>
          <w:szCs w:val="32"/>
        </w:rPr>
      </w:pPr>
      <w:r w:rsidRPr="00A87E51">
        <w:rPr>
          <w:rFonts w:ascii="仿宋" w:eastAsia="仿宋" w:hAnsi="仿宋" w:cs="宋体" w:hint="eastAsia"/>
          <w:b/>
          <w:color w:val="000000"/>
          <w:kern w:val="0"/>
          <w:sz w:val="32"/>
          <w:szCs w:val="32"/>
        </w:rPr>
        <w:t>第二条</w:t>
      </w:r>
      <w:r w:rsidRPr="00A87E51">
        <w:rPr>
          <w:rFonts w:ascii="仿宋" w:eastAsia="仿宋" w:hAnsi="仿宋" w:cs="宋体" w:hint="eastAsia"/>
          <w:color w:val="000000"/>
          <w:kern w:val="0"/>
          <w:sz w:val="32"/>
          <w:szCs w:val="32"/>
        </w:rPr>
        <w:t xml:space="preserve">   本</w:t>
      </w:r>
      <w:r w:rsidR="00EF21F4">
        <w:rPr>
          <w:rFonts w:ascii="仿宋" w:eastAsia="仿宋" w:hAnsi="仿宋" w:cs="宋体" w:hint="eastAsia"/>
          <w:color w:val="000000"/>
          <w:kern w:val="0"/>
          <w:sz w:val="32"/>
          <w:szCs w:val="32"/>
        </w:rPr>
        <w:t>办法</w:t>
      </w:r>
      <w:r w:rsidRPr="00A87E51">
        <w:rPr>
          <w:rFonts w:ascii="仿宋" w:eastAsia="仿宋" w:hAnsi="仿宋" w:cs="宋体" w:hint="eastAsia"/>
          <w:color w:val="000000"/>
          <w:kern w:val="0"/>
          <w:sz w:val="32"/>
          <w:szCs w:val="32"/>
        </w:rPr>
        <w:t>适用于所有未纳入区公共资源交易平台</w:t>
      </w:r>
      <w:r>
        <w:rPr>
          <w:rFonts w:ascii="仿宋" w:eastAsia="仿宋" w:hAnsi="仿宋" w:cs="宋体" w:hint="eastAsia"/>
          <w:color w:val="000000"/>
          <w:kern w:val="0"/>
          <w:sz w:val="32"/>
          <w:szCs w:val="32"/>
        </w:rPr>
        <w:t>，以</w:t>
      </w:r>
      <w:r w:rsidRPr="00A87E51">
        <w:rPr>
          <w:rFonts w:ascii="仿宋" w:eastAsia="仿宋" w:hAnsi="仿宋" w:cs="宋体" w:hint="eastAsia"/>
          <w:color w:val="000000"/>
          <w:kern w:val="0"/>
          <w:sz w:val="32"/>
          <w:szCs w:val="32"/>
        </w:rPr>
        <w:t>城东街道及其所属部门、社区（村）为建设单位实施的项目（包括省市重点项目、旧城委托、一事一议、应急工程等）。</w:t>
      </w:r>
    </w:p>
    <w:p w:rsidR="00A87E51" w:rsidRDefault="00A87E51" w:rsidP="0033043B">
      <w:pPr>
        <w:widowControl/>
        <w:ind w:firstLineChars="200" w:firstLine="643"/>
        <w:rPr>
          <w:rFonts w:ascii="宋体" w:hAnsi="宋体" w:cs="宋体"/>
          <w:kern w:val="0"/>
          <w:sz w:val="24"/>
        </w:rPr>
      </w:pPr>
      <w:r w:rsidRPr="00A87E51">
        <w:rPr>
          <w:rFonts w:ascii="仿宋" w:eastAsia="仿宋" w:hAnsi="仿宋" w:cs="宋体" w:hint="eastAsia"/>
          <w:b/>
          <w:bCs/>
          <w:color w:val="000000"/>
          <w:kern w:val="0"/>
          <w:sz w:val="32"/>
          <w:szCs w:val="32"/>
        </w:rPr>
        <w:t>第</w:t>
      </w:r>
      <w:r>
        <w:rPr>
          <w:rFonts w:ascii="仿宋" w:eastAsia="仿宋" w:hAnsi="仿宋" w:cs="宋体" w:hint="eastAsia"/>
          <w:b/>
          <w:bCs/>
          <w:color w:val="000000"/>
          <w:kern w:val="0"/>
          <w:sz w:val="32"/>
          <w:szCs w:val="32"/>
        </w:rPr>
        <w:t>三</w:t>
      </w:r>
      <w:r w:rsidRPr="00A87E51">
        <w:rPr>
          <w:rFonts w:ascii="仿宋" w:eastAsia="仿宋" w:hAnsi="仿宋" w:cs="宋体" w:hint="eastAsia"/>
          <w:b/>
          <w:bCs/>
          <w:color w:val="000000"/>
          <w:kern w:val="0"/>
          <w:sz w:val="32"/>
          <w:szCs w:val="32"/>
        </w:rPr>
        <w:t xml:space="preserve">条 </w:t>
      </w:r>
      <w:r>
        <w:rPr>
          <w:rFonts w:ascii="仿宋" w:eastAsia="仿宋" w:hAnsi="仿宋" w:cs="宋体" w:hint="eastAsia"/>
          <w:b/>
          <w:bCs/>
          <w:color w:val="000000"/>
          <w:kern w:val="0"/>
          <w:sz w:val="32"/>
          <w:szCs w:val="32"/>
        </w:rPr>
        <w:t xml:space="preserve">  </w:t>
      </w:r>
      <w:r w:rsidRPr="00A87E51">
        <w:rPr>
          <w:rFonts w:ascii="仿宋" w:eastAsia="仿宋" w:hAnsi="仿宋" w:cs="宋体" w:hint="eastAsia"/>
          <w:color w:val="000000"/>
          <w:kern w:val="0"/>
          <w:sz w:val="32"/>
          <w:szCs w:val="32"/>
        </w:rPr>
        <w:t>街道公共资源交易活动组织和运作应遵循公 开、公平、公正和诚实信用原则，按照管办分离、集中交易、有效监督、统一管理的工作要求，体现因地制宜、简便管用、经济高效的特点。</w:t>
      </w:r>
    </w:p>
    <w:p w:rsidR="0033043B" w:rsidRPr="0033043B" w:rsidRDefault="0033043B" w:rsidP="0033043B">
      <w:pPr>
        <w:widowControl/>
        <w:ind w:firstLineChars="200" w:firstLine="480"/>
        <w:rPr>
          <w:rFonts w:ascii="宋体" w:hAnsi="宋体" w:cs="宋体"/>
          <w:kern w:val="0"/>
          <w:sz w:val="24"/>
        </w:rPr>
      </w:pPr>
    </w:p>
    <w:p w:rsidR="00A87E51" w:rsidRDefault="00A87E51" w:rsidP="00EF21F4">
      <w:pPr>
        <w:widowControl/>
        <w:ind w:firstLine="1"/>
        <w:jc w:val="center"/>
        <w:rPr>
          <w:rFonts w:ascii="仿宋" w:eastAsia="仿宋" w:hAnsi="仿宋" w:cs="宋体"/>
          <w:b/>
          <w:color w:val="000000"/>
          <w:kern w:val="0"/>
          <w:sz w:val="32"/>
          <w:szCs w:val="32"/>
        </w:rPr>
      </w:pPr>
      <w:r w:rsidRPr="00A87E51">
        <w:rPr>
          <w:rFonts w:ascii="仿宋" w:eastAsia="仿宋" w:hAnsi="仿宋" w:cs="宋体" w:hint="eastAsia"/>
          <w:b/>
          <w:color w:val="000000"/>
          <w:kern w:val="0"/>
          <w:sz w:val="32"/>
          <w:szCs w:val="32"/>
        </w:rPr>
        <w:t>第二章     机构和职责</w:t>
      </w:r>
    </w:p>
    <w:p w:rsidR="00A87E51" w:rsidRPr="00A87E51" w:rsidRDefault="00A87E51" w:rsidP="00312E28">
      <w:pPr>
        <w:ind w:firstLineChars="200" w:firstLine="643"/>
        <w:rPr>
          <w:rFonts w:ascii="仿宋" w:eastAsia="仿宋" w:hAnsi="仿宋" w:cs="宋体"/>
          <w:color w:val="000000"/>
          <w:kern w:val="0"/>
          <w:sz w:val="32"/>
          <w:szCs w:val="32"/>
        </w:rPr>
      </w:pPr>
      <w:r w:rsidRPr="00A87E51">
        <w:rPr>
          <w:rFonts w:ascii="仿宋" w:eastAsia="仿宋" w:hAnsi="仿宋" w:cs="宋体" w:hint="eastAsia"/>
          <w:b/>
          <w:bCs/>
          <w:color w:val="000000"/>
          <w:kern w:val="0"/>
          <w:sz w:val="32"/>
          <w:szCs w:val="32"/>
        </w:rPr>
        <w:t xml:space="preserve">第四条 </w:t>
      </w:r>
      <w:r>
        <w:rPr>
          <w:rFonts w:ascii="仿宋" w:eastAsia="仿宋" w:hAnsi="仿宋" w:cs="宋体" w:hint="eastAsia"/>
          <w:b/>
          <w:bCs/>
          <w:color w:val="000000"/>
          <w:kern w:val="0"/>
          <w:sz w:val="32"/>
          <w:szCs w:val="32"/>
        </w:rPr>
        <w:t xml:space="preserve">  </w:t>
      </w:r>
      <w:r w:rsidRPr="00A87E51">
        <w:rPr>
          <w:rFonts w:ascii="仿宋" w:eastAsia="仿宋" w:hAnsi="仿宋" w:cs="宋体" w:hint="eastAsia"/>
          <w:color w:val="000000"/>
          <w:kern w:val="0"/>
          <w:sz w:val="32"/>
          <w:szCs w:val="32"/>
        </w:rPr>
        <w:t>建立街道公共资源交易工作领导小组（以下简称“领导小组”），由街道办事处主要负责人任组长，</w:t>
      </w:r>
      <w:r w:rsidR="00942216">
        <w:rPr>
          <w:rFonts w:ascii="仿宋" w:eastAsia="仿宋" w:hAnsi="仿宋" w:cs="宋体" w:hint="eastAsia"/>
          <w:color w:val="000000"/>
          <w:kern w:val="0"/>
          <w:sz w:val="32"/>
          <w:szCs w:val="32"/>
        </w:rPr>
        <w:t>各</w:t>
      </w:r>
      <w:r w:rsidRPr="00A87E51">
        <w:rPr>
          <w:rFonts w:ascii="仿宋" w:eastAsia="仿宋" w:hAnsi="仿宋" w:cs="宋体" w:hint="eastAsia"/>
          <w:color w:val="000000"/>
          <w:kern w:val="0"/>
          <w:sz w:val="32"/>
          <w:szCs w:val="32"/>
        </w:rPr>
        <w:t>分管领导任副组长，农业农村办、经贸办、党政办（财</w:t>
      </w:r>
      <w:r>
        <w:rPr>
          <w:rFonts w:ascii="仿宋" w:eastAsia="仿宋" w:hAnsi="仿宋" w:cs="宋体" w:hint="eastAsia"/>
          <w:color w:val="000000"/>
          <w:kern w:val="0"/>
          <w:sz w:val="32"/>
          <w:szCs w:val="32"/>
        </w:rPr>
        <w:t>办</w:t>
      </w:r>
      <w:r w:rsidRPr="00A87E51">
        <w:rPr>
          <w:rFonts w:ascii="仿宋" w:eastAsia="仿宋" w:hAnsi="仿宋" w:cs="宋体" w:hint="eastAsia"/>
          <w:color w:val="000000"/>
          <w:kern w:val="0"/>
          <w:sz w:val="32"/>
          <w:szCs w:val="32"/>
        </w:rPr>
        <w:t>）、</w:t>
      </w:r>
      <w:r w:rsidRPr="00A87E51">
        <w:rPr>
          <w:rFonts w:ascii="仿宋" w:eastAsia="仿宋" w:hAnsi="仿宋" w:cs="宋体" w:hint="eastAsia"/>
          <w:color w:val="000000"/>
          <w:kern w:val="0"/>
          <w:sz w:val="32"/>
          <w:szCs w:val="32"/>
        </w:rPr>
        <w:lastRenderedPageBreak/>
        <w:t xml:space="preserve">城建办等部门主要负责人为成员。领导小组负责本街道公共资源交易管理重大问题的决策、重大事项的协调和领导工作，其主要职责是： </w:t>
      </w:r>
    </w:p>
    <w:p w:rsidR="00A87E51" w:rsidRPr="00A87E51" w:rsidRDefault="00A87E51" w:rsidP="00EF21F4">
      <w:pPr>
        <w:widowControl/>
        <w:ind w:firstLineChars="150" w:firstLine="480"/>
        <w:rPr>
          <w:rFonts w:ascii="宋体" w:hAnsi="宋体" w:cs="宋体"/>
          <w:kern w:val="0"/>
          <w:sz w:val="24"/>
        </w:rPr>
      </w:pPr>
      <w:r w:rsidRPr="00A87E51">
        <w:rPr>
          <w:rFonts w:ascii="仿宋" w:eastAsia="仿宋" w:hAnsi="仿宋" w:cs="宋体" w:hint="eastAsia"/>
          <w:color w:val="000000"/>
          <w:kern w:val="0"/>
          <w:sz w:val="32"/>
          <w:szCs w:val="32"/>
        </w:rPr>
        <w:t xml:space="preserve">（一）加强街道公共资源交易市场管理，完善本街道公共资源交易统一平台建设； </w:t>
      </w:r>
    </w:p>
    <w:p w:rsidR="00A87E51" w:rsidRPr="00A87E51" w:rsidRDefault="00A87E51" w:rsidP="00EF21F4">
      <w:pPr>
        <w:widowControl/>
        <w:ind w:firstLineChars="150" w:firstLine="480"/>
        <w:rPr>
          <w:rFonts w:ascii="宋体" w:hAnsi="宋体" w:cs="宋体"/>
          <w:kern w:val="0"/>
          <w:sz w:val="24"/>
        </w:rPr>
      </w:pPr>
      <w:r w:rsidRPr="00A87E51">
        <w:rPr>
          <w:rFonts w:ascii="仿宋" w:eastAsia="仿宋" w:hAnsi="仿宋" w:cs="宋体" w:hint="eastAsia"/>
          <w:color w:val="000000"/>
          <w:kern w:val="0"/>
          <w:sz w:val="32"/>
          <w:szCs w:val="32"/>
        </w:rPr>
        <w:t xml:space="preserve">（二）审核本街道公共资源交易管理相关制度； </w:t>
      </w:r>
    </w:p>
    <w:p w:rsidR="00A87E51" w:rsidRPr="00A87E51" w:rsidRDefault="00A87E51" w:rsidP="00EF21F4">
      <w:pPr>
        <w:widowControl/>
        <w:ind w:firstLineChars="150" w:firstLine="480"/>
        <w:rPr>
          <w:rFonts w:ascii="宋体" w:hAnsi="宋体" w:cs="宋体"/>
          <w:kern w:val="0"/>
          <w:sz w:val="24"/>
        </w:rPr>
      </w:pPr>
      <w:r w:rsidRPr="00A87E51">
        <w:rPr>
          <w:rFonts w:ascii="仿宋" w:eastAsia="仿宋" w:hAnsi="仿宋" w:cs="宋体" w:hint="eastAsia"/>
          <w:color w:val="000000"/>
          <w:kern w:val="0"/>
          <w:sz w:val="32"/>
          <w:szCs w:val="32"/>
        </w:rPr>
        <w:t xml:space="preserve">（三）核准公共资源交易申请，审核交易方式； </w:t>
      </w:r>
    </w:p>
    <w:p w:rsidR="00A87E51" w:rsidRPr="00A87E51" w:rsidRDefault="00A87E51" w:rsidP="00EF21F4">
      <w:pPr>
        <w:widowControl/>
        <w:ind w:firstLineChars="150" w:firstLine="480"/>
        <w:rPr>
          <w:rFonts w:ascii="宋体" w:hAnsi="宋体" w:cs="宋体"/>
          <w:kern w:val="0"/>
          <w:sz w:val="24"/>
        </w:rPr>
      </w:pPr>
      <w:r w:rsidRPr="00A87E51">
        <w:rPr>
          <w:rFonts w:ascii="仿宋" w:eastAsia="仿宋" w:hAnsi="仿宋" w:cs="宋体" w:hint="eastAsia"/>
          <w:color w:val="000000"/>
          <w:kern w:val="0"/>
          <w:sz w:val="32"/>
          <w:szCs w:val="32"/>
        </w:rPr>
        <w:t xml:space="preserve">（四）贯彻执行上级关于乡镇（街道）公共资源交易的政策、法规。 </w:t>
      </w:r>
    </w:p>
    <w:p w:rsidR="00A87E51" w:rsidRPr="00A87E51" w:rsidRDefault="00A87E51" w:rsidP="00EF21F4">
      <w:pPr>
        <w:widowControl/>
        <w:ind w:firstLineChars="200" w:firstLine="643"/>
        <w:rPr>
          <w:rFonts w:ascii="宋体" w:hAnsi="宋体" w:cs="宋体"/>
          <w:kern w:val="0"/>
          <w:sz w:val="24"/>
        </w:rPr>
      </w:pPr>
      <w:r w:rsidRPr="00A87E51">
        <w:rPr>
          <w:rFonts w:ascii="仿宋" w:eastAsia="仿宋" w:hAnsi="仿宋" w:cs="宋体" w:hint="eastAsia"/>
          <w:b/>
          <w:bCs/>
          <w:color w:val="000000"/>
          <w:kern w:val="0"/>
          <w:sz w:val="32"/>
          <w:szCs w:val="32"/>
        </w:rPr>
        <w:t xml:space="preserve">第五条 </w:t>
      </w:r>
      <w:r>
        <w:rPr>
          <w:rFonts w:ascii="仿宋" w:eastAsia="仿宋" w:hAnsi="仿宋" w:cs="宋体" w:hint="eastAsia"/>
          <w:b/>
          <w:bCs/>
          <w:color w:val="000000"/>
          <w:kern w:val="0"/>
          <w:sz w:val="32"/>
          <w:szCs w:val="32"/>
        </w:rPr>
        <w:t xml:space="preserve">   </w:t>
      </w:r>
      <w:r w:rsidRPr="00A87E51">
        <w:rPr>
          <w:rFonts w:ascii="仿宋" w:eastAsia="仿宋" w:hAnsi="仿宋" w:cs="宋体" w:hint="eastAsia"/>
          <w:color w:val="000000"/>
          <w:kern w:val="0"/>
          <w:sz w:val="32"/>
          <w:szCs w:val="32"/>
        </w:rPr>
        <w:t xml:space="preserve">建立街道公共资源交易工作监督小组（以下简称“监督小组”），由人大工委负责人任组长，纪工委负责人任副组长，成员可邀请区人大代表、部分街道民主议事会成员共同担任。负责本街道公共资源交易活动的监督管理工作，其主要职责是： </w:t>
      </w:r>
    </w:p>
    <w:p w:rsidR="00A87E51" w:rsidRPr="00A87E51" w:rsidRDefault="00A87E51" w:rsidP="00EF21F4">
      <w:pPr>
        <w:widowControl/>
        <w:ind w:firstLineChars="200" w:firstLine="640"/>
        <w:rPr>
          <w:rFonts w:ascii="宋体" w:hAnsi="宋体" w:cs="宋体"/>
          <w:kern w:val="0"/>
          <w:sz w:val="24"/>
        </w:rPr>
      </w:pPr>
      <w:r w:rsidRPr="00A87E51">
        <w:rPr>
          <w:rFonts w:ascii="仿宋" w:eastAsia="仿宋" w:hAnsi="仿宋" w:cs="宋体" w:hint="eastAsia"/>
          <w:color w:val="000000"/>
          <w:kern w:val="0"/>
          <w:sz w:val="32"/>
          <w:szCs w:val="32"/>
        </w:rPr>
        <w:t xml:space="preserve">（一）建立健全廉政合同、公共资源交易监督管理、投 诉受理等相关制度； </w:t>
      </w:r>
    </w:p>
    <w:p w:rsidR="00A87E51" w:rsidRPr="00A87E51" w:rsidRDefault="00A87E51" w:rsidP="00EF21F4">
      <w:pPr>
        <w:widowControl/>
        <w:ind w:firstLineChars="200" w:firstLine="640"/>
        <w:rPr>
          <w:rFonts w:ascii="宋体" w:hAnsi="宋体" w:cs="宋体"/>
          <w:kern w:val="0"/>
          <w:sz w:val="24"/>
        </w:rPr>
      </w:pPr>
      <w:r w:rsidRPr="00A87E51">
        <w:rPr>
          <w:rFonts w:ascii="仿宋" w:eastAsia="仿宋" w:hAnsi="仿宋" w:cs="宋体" w:hint="eastAsia"/>
          <w:color w:val="000000"/>
          <w:kern w:val="0"/>
          <w:sz w:val="32"/>
          <w:szCs w:val="32"/>
        </w:rPr>
        <w:t xml:space="preserve">（二）监督、检查公共资源交易工作，受理公共资源交 易投诉活动； </w:t>
      </w:r>
    </w:p>
    <w:p w:rsidR="00A87E51" w:rsidRPr="00A87E51" w:rsidRDefault="00A87E51" w:rsidP="00EF21F4">
      <w:pPr>
        <w:widowControl/>
        <w:ind w:firstLineChars="200" w:firstLine="640"/>
        <w:rPr>
          <w:rFonts w:ascii="宋体" w:hAnsi="宋体" w:cs="宋体"/>
          <w:kern w:val="0"/>
          <w:sz w:val="24"/>
        </w:rPr>
      </w:pPr>
      <w:r w:rsidRPr="00A87E51">
        <w:rPr>
          <w:rFonts w:ascii="仿宋" w:eastAsia="仿宋" w:hAnsi="仿宋" w:cs="宋体" w:hint="eastAsia"/>
          <w:color w:val="000000"/>
          <w:kern w:val="0"/>
          <w:sz w:val="32"/>
          <w:szCs w:val="32"/>
        </w:rPr>
        <w:t xml:space="preserve">（三）协调、处理公共资源交易活动产生的争议和纠纷； </w:t>
      </w:r>
    </w:p>
    <w:p w:rsidR="00A87E51" w:rsidRPr="00A87E51" w:rsidRDefault="00A87E51" w:rsidP="00EF21F4">
      <w:pPr>
        <w:widowControl/>
        <w:ind w:firstLineChars="200" w:firstLine="640"/>
        <w:rPr>
          <w:rFonts w:ascii="宋体" w:hAnsi="宋体" w:cs="宋体"/>
          <w:kern w:val="0"/>
          <w:sz w:val="24"/>
        </w:rPr>
      </w:pPr>
      <w:r w:rsidRPr="00A87E51">
        <w:rPr>
          <w:rFonts w:ascii="仿宋" w:eastAsia="仿宋" w:hAnsi="仿宋" w:cs="宋体" w:hint="eastAsia"/>
          <w:color w:val="000000"/>
          <w:kern w:val="0"/>
          <w:sz w:val="32"/>
          <w:szCs w:val="32"/>
        </w:rPr>
        <w:t xml:space="preserve">（四）配合查处公共资源交易活动中的违规违纪违法行 为。 </w:t>
      </w:r>
    </w:p>
    <w:p w:rsidR="00A87E51" w:rsidRPr="00A87E51" w:rsidRDefault="00A87E51" w:rsidP="00EF21F4">
      <w:pPr>
        <w:widowControl/>
        <w:ind w:firstLineChars="200" w:firstLine="643"/>
        <w:rPr>
          <w:rFonts w:ascii="宋体" w:hAnsi="宋体" w:cs="宋体"/>
          <w:kern w:val="0"/>
          <w:sz w:val="24"/>
        </w:rPr>
      </w:pPr>
      <w:r w:rsidRPr="00A87E51">
        <w:rPr>
          <w:rFonts w:ascii="仿宋" w:eastAsia="仿宋" w:hAnsi="仿宋" w:cs="宋体" w:hint="eastAsia"/>
          <w:b/>
          <w:bCs/>
          <w:color w:val="000000"/>
          <w:kern w:val="0"/>
          <w:sz w:val="32"/>
          <w:szCs w:val="32"/>
        </w:rPr>
        <w:lastRenderedPageBreak/>
        <w:t xml:space="preserve">第六条 </w:t>
      </w:r>
      <w:r>
        <w:rPr>
          <w:rFonts w:ascii="仿宋" w:eastAsia="仿宋" w:hAnsi="仿宋" w:cs="宋体" w:hint="eastAsia"/>
          <w:b/>
          <w:bCs/>
          <w:color w:val="000000"/>
          <w:kern w:val="0"/>
          <w:sz w:val="32"/>
          <w:szCs w:val="32"/>
        </w:rPr>
        <w:t xml:space="preserve">  </w:t>
      </w:r>
      <w:r w:rsidRPr="00A87E51">
        <w:rPr>
          <w:rFonts w:ascii="仿宋" w:eastAsia="仿宋" w:hAnsi="仿宋" w:cs="宋体" w:hint="eastAsia"/>
          <w:color w:val="000000"/>
          <w:kern w:val="0"/>
          <w:sz w:val="32"/>
          <w:szCs w:val="32"/>
        </w:rPr>
        <w:t>建立街道公共资源交易中心（以下简称“交易</w:t>
      </w:r>
      <w:r>
        <w:rPr>
          <w:rFonts w:ascii="仿宋" w:eastAsia="仿宋" w:hAnsi="仿宋" w:cs="宋体" w:hint="eastAsia"/>
          <w:color w:val="000000"/>
          <w:kern w:val="0"/>
          <w:sz w:val="32"/>
          <w:szCs w:val="32"/>
        </w:rPr>
        <w:t>中心”），</w:t>
      </w:r>
      <w:r w:rsidRPr="00A87E51">
        <w:rPr>
          <w:rFonts w:ascii="仿宋" w:eastAsia="仿宋" w:hAnsi="仿宋" w:cs="宋体" w:hint="eastAsia"/>
          <w:color w:val="000000"/>
          <w:kern w:val="0"/>
          <w:sz w:val="32"/>
          <w:szCs w:val="32"/>
        </w:rPr>
        <w:t>由分管领导兼任中心主任，</w:t>
      </w:r>
      <w:r>
        <w:rPr>
          <w:rFonts w:ascii="仿宋" w:eastAsia="仿宋" w:hAnsi="仿宋" w:cs="宋体" w:hint="eastAsia"/>
          <w:color w:val="000000"/>
          <w:kern w:val="0"/>
          <w:sz w:val="32"/>
          <w:szCs w:val="32"/>
        </w:rPr>
        <w:t>经贸科负责人兼任副主任，</w:t>
      </w:r>
      <w:r w:rsidRPr="00A87E51">
        <w:rPr>
          <w:rFonts w:ascii="仿宋" w:eastAsia="仿宋" w:hAnsi="仿宋" w:cs="宋体" w:hint="eastAsia"/>
          <w:color w:val="000000"/>
          <w:kern w:val="0"/>
          <w:sz w:val="32"/>
          <w:szCs w:val="32"/>
        </w:rPr>
        <w:t xml:space="preserve">并落实若干名具体工作人员，负责日常工作。交易中心受领导小组及监督小组的领导和监督，负责本街道区域内公共资源交易活动的具体工作。其主要职责是： </w:t>
      </w:r>
    </w:p>
    <w:p w:rsidR="00A87E51" w:rsidRPr="00A87E51" w:rsidRDefault="00A87E51" w:rsidP="00EF21F4">
      <w:pPr>
        <w:widowControl/>
        <w:ind w:firstLineChars="200" w:firstLine="640"/>
        <w:rPr>
          <w:rFonts w:ascii="宋体" w:hAnsi="宋体" w:cs="宋体"/>
          <w:kern w:val="0"/>
          <w:sz w:val="24"/>
        </w:rPr>
      </w:pPr>
      <w:r w:rsidRPr="00A87E51">
        <w:rPr>
          <w:rFonts w:ascii="仿宋" w:eastAsia="仿宋" w:hAnsi="仿宋" w:cs="宋体" w:hint="eastAsia"/>
          <w:color w:val="000000"/>
          <w:kern w:val="0"/>
          <w:sz w:val="32"/>
          <w:szCs w:val="32"/>
        </w:rPr>
        <w:t xml:space="preserve">（一）贯彻执行国家和上级部门有关公共资源交易工作的法律、法规、制度和本办法； </w:t>
      </w:r>
    </w:p>
    <w:p w:rsidR="00A87E51" w:rsidRPr="00A87E51" w:rsidRDefault="00A87E51" w:rsidP="00EF21F4">
      <w:pPr>
        <w:widowControl/>
        <w:ind w:firstLineChars="200" w:firstLine="640"/>
        <w:rPr>
          <w:rFonts w:ascii="宋体" w:hAnsi="宋体" w:cs="宋体"/>
          <w:kern w:val="0"/>
          <w:sz w:val="24"/>
        </w:rPr>
      </w:pPr>
      <w:r w:rsidRPr="00A87E51">
        <w:rPr>
          <w:rFonts w:ascii="仿宋" w:eastAsia="仿宋" w:hAnsi="仿宋" w:cs="宋体" w:hint="eastAsia"/>
          <w:color w:val="000000"/>
          <w:kern w:val="0"/>
          <w:sz w:val="32"/>
          <w:szCs w:val="32"/>
        </w:rPr>
        <w:t xml:space="preserve">（二）负责起草制定交易中心的内部管理制度； </w:t>
      </w:r>
    </w:p>
    <w:p w:rsidR="00A87E51" w:rsidRPr="00A87E51" w:rsidRDefault="00A87E51" w:rsidP="00EF21F4">
      <w:pPr>
        <w:widowControl/>
        <w:ind w:firstLineChars="200" w:firstLine="640"/>
        <w:rPr>
          <w:rFonts w:ascii="宋体" w:hAnsi="宋体" w:cs="宋体"/>
          <w:kern w:val="0"/>
          <w:sz w:val="24"/>
        </w:rPr>
      </w:pPr>
      <w:r w:rsidRPr="00A87E51">
        <w:rPr>
          <w:rFonts w:ascii="仿宋" w:eastAsia="仿宋" w:hAnsi="仿宋" w:cs="宋体" w:hint="eastAsia"/>
          <w:color w:val="000000"/>
          <w:kern w:val="0"/>
          <w:sz w:val="32"/>
          <w:szCs w:val="32"/>
        </w:rPr>
        <w:t xml:space="preserve">（三）受理和发布各类公共资源交易信息，为交易各方提供有关政策、信息资料、咨询服务和交易场所； </w:t>
      </w:r>
    </w:p>
    <w:p w:rsidR="00A87E51" w:rsidRPr="00A87E51" w:rsidRDefault="00A87E51" w:rsidP="00EF21F4">
      <w:pPr>
        <w:widowControl/>
        <w:ind w:firstLineChars="200" w:firstLine="640"/>
        <w:rPr>
          <w:rFonts w:ascii="宋体" w:hAnsi="宋体" w:cs="宋体"/>
          <w:kern w:val="0"/>
          <w:sz w:val="24"/>
        </w:rPr>
      </w:pPr>
      <w:r w:rsidRPr="00A87E51">
        <w:rPr>
          <w:rFonts w:ascii="仿宋" w:eastAsia="仿宋" w:hAnsi="仿宋" w:cs="宋体" w:hint="eastAsia"/>
          <w:color w:val="000000"/>
          <w:kern w:val="0"/>
          <w:sz w:val="32"/>
          <w:szCs w:val="32"/>
        </w:rPr>
        <w:t xml:space="preserve">（四）负责本街道公共资源交易活动的服务工作； </w:t>
      </w:r>
    </w:p>
    <w:p w:rsidR="00A87E51" w:rsidRPr="00A87E51" w:rsidRDefault="00A87E51" w:rsidP="00EF21F4">
      <w:pPr>
        <w:widowControl/>
        <w:ind w:firstLineChars="200" w:firstLine="640"/>
        <w:rPr>
          <w:rFonts w:ascii="宋体" w:hAnsi="宋体" w:cs="宋体"/>
          <w:kern w:val="0"/>
          <w:sz w:val="24"/>
        </w:rPr>
      </w:pPr>
      <w:r w:rsidRPr="00A87E51">
        <w:rPr>
          <w:rFonts w:ascii="仿宋" w:eastAsia="仿宋" w:hAnsi="仿宋" w:cs="宋体" w:hint="eastAsia"/>
          <w:color w:val="000000"/>
          <w:kern w:val="0"/>
          <w:sz w:val="32"/>
          <w:szCs w:val="32"/>
        </w:rPr>
        <w:t xml:space="preserve">（五）负责交易项目评审专家小组的组建工作； </w:t>
      </w:r>
    </w:p>
    <w:p w:rsidR="00A87E51" w:rsidRPr="00A87E51" w:rsidRDefault="00A87E51" w:rsidP="00EF21F4">
      <w:pPr>
        <w:widowControl/>
        <w:ind w:firstLineChars="200" w:firstLine="640"/>
        <w:rPr>
          <w:rFonts w:ascii="宋体" w:hAnsi="宋体" w:cs="宋体"/>
          <w:kern w:val="0"/>
          <w:sz w:val="24"/>
        </w:rPr>
      </w:pPr>
      <w:r w:rsidRPr="00A87E51">
        <w:rPr>
          <w:rFonts w:ascii="仿宋" w:eastAsia="仿宋" w:hAnsi="仿宋" w:cs="宋体" w:hint="eastAsia"/>
          <w:color w:val="000000"/>
          <w:kern w:val="0"/>
          <w:sz w:val="32"/>
          <w:szCs w:val="32"/>
        </w:rPr>
        <w:t xml:space="preserve">（六）负责对交易各方交易资格进行审查、核验； </w:t>
      </w:r>
    </w:p>
    <w:p w:rsidR="00A87E51" w:rsidRPr="00A87E51" w:rsidRDefault="00A87E51" w:rsidP="00EF21F4">
      <w:pPr>
        <w:widowControl/>
        <w:ind w:firstLineChars="200" w:firstLine="640"/>
        <w:rPr>
          <w:rFonts w:ascii="宋体" w:hAnsi="宋体" w:cs="宋体"/>
          <w:kern w:val="0"/>
          <w:sz w:val="24"/>
        </w:rPr>
      </w:pPr>
      <w:r w:rsidRPr="00A87E51">
        <w:rPr>
          <w:rFonts w:ascii="仿宋" w:eastAsia="仿宋" w:hAnsi="仿宋" w:cs="宋体" w:hint="eastAsia"/>
          <w:color w:val="000000"/>
          <w:kern w:val="0"/>
          <w:sz w:val="32"/>
          <w:szCs w:val="32"/>
        </w:rPr>
        <w:t xml:space="preserve">（七）受业主委托代行招标代理机构职责； </w:t>
      </w:r>
    </w:p>
    <w:p w:rsidR="00A87E51" w:rsidRPr="00A87E51" w:rsidRDefault="00A87E51" w:rsidP="00EF21F4">
      <w:pPr>
        <w:widowControl/>
        <w:ind w:firstLineChars="200" w:firstLine="640"/>
        <w:rPr>
          <w:rFonts w:ascii="宋体" w:hAnsi="宋体" w:cs="宋体"/>
          <w:kern w:val="0"/>
          <w:sz w:val="24"/>
        </w:rPr>
      </w:pPr>
      <w:r w:rsidRPr="00A87E51">
        <w:rPr>
          <w:rFonts w:ascii="仿宋" w:eastAsia="仿宋" w:hAnsi="仿宋" w:cs="宋体" w:hint="eastAsia"/>
          <w:color w:val="000000"/>
          <w:kern w:val="0"/>
          <w:sz w:val="32"/>
          <w:szCs w:val="32"/>
        </w:rPr>
        <w:t xml:space="preserve">（八）负责对公共资源交易资料的登记、统计、分析、 报送和存档工作； </w:t>
      </w:r>
    </w:p>
    <w:p w:rsidR="00A87E51" w:rsidRDefault="00A87E51" w:rsidP="00EF21F4">
      <w:pPr>
        <w:widowControl/>
        <w:ind w:firstLineChars="200" w:firstLine="640"/>
        <w:rPr>
          <w:rFonts w:ascii="仿宋" w:eastAsia="仿宋" w:hAnsi="仿宋" w:cs="宋体"/>
          <w:color w:val="000000"/>
          <w:kern w:val="0"/>
          <w:sz w:val="32"/>
          <w:szCs w:val="32"/>
        </w:rPr>
      </w:pPr>
      <w:r w:rsidRPr="00A87E51">
        <w:rPr>
          <w:rFonts w:ascii="仿宋" w:eastAsia="仿宋" w:hAnsi="仿宋" w:cs="宋体" w:hint="eastAsia"/>
          <w:color w:val="000000"/>
          <w:kern w:val="0"/>
          <w:sz w:val="32"/>
          <w:szCs w:val="32"/>
        </w:rPr>
        <w:t>（九）完成领导小组及监督小组交办的其他事项。</w:t>
      </w:r>
    </w:p>
    <w:p w:rsidR="00312E28" w:rsidRDefault="00312E28" w:rsidP="00EF21F4">
      <w:pPr>
        <w:widowControl/>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各</w:t>
      </w:r>
      <w:r w:rsidRPr="00312E28">
        <w:rPr>
          <w:rFonts w:ascii="仿宋" w:eastAsia="仿宋" w:hAnsi="仿宋" w:cs="宋体" w:hint="eastAsia"/>
          <w:color w:val="000000"/>
          <w:kern w:val="0"/>
          <w:sz w:val="32"/>
          <w:szCs w:val="32"/>
        </w:rPr>
        <w:t>社区（村）也要建立相对稳定或及时调整公共资源交易工作领导小组、监督小组及交易中心人员</w:t>
      </w:r>
      <w:r>
        <w:rPr>
          <w:rFonts w:ascii="仿宋" w:eastAsia="仿宋" w:hAnsi="仿宋" w:cs="宋体" w:hint="eastAsia"/>
          <w:color w:val="000000"/>
          <w:kern w:val="0"/>
          <w:sz w:val="32"/>
          <w:szCs w:val="32"/>
        </w:rPr>
        <w:t>具体负责招投标工作</w:t>
      </w:r>
      <w:r w:rsidRPr="00312E28">
        <w:rPr>
          <w:rFonts w:ascii="仿宋" w:eastAsia="仿宋" w:hAnsi="仿宋" w:cs="宋体" w:hint="eastAsia"/>
          <w:color w:val="000000"/>
          <w:kern w:val="0"/>
          <w:sz w:val="32"/>
          <w:szCs w:val="32"/>
        </w:rPr>
        <w:t>。</w:t>
      </w:r>
    </w:p>
    <w:p w:rsidR="00EF21F4" w:rsidRPr="00EF21F4" w:rsidRDefault="00EF21F4" w:rsidP="00EF21F4">
      <w:pPr>
        <w:widowControl/>
        <w:ind w:firstLineChars="200" w:firstLine="643"/>
        <w:rPr>
          <w:rFonts w:ascii="宋体" w:hAnsi="宋体" w:cs="宋体"/>
          <w:kern w:val="0"/>
          <w:sz w:val="24"/>
        </w:rPr>
      </w:pPr>
      <w:r w:rsidRPr="00EF21F4">
        <w:rPr>
          <w:rFonts w:ascii="仿宋" w:eastAsia="仿宋" w:hAnsi="仿宋" w:cs="宋体" w:hint="eastAsia"/>
          <w:b/>
          <w:bCs/>
          <w:color w:val="000000"/>
          <w:kern w:val="0"/>
          <w:sz w:val="32"/>
          <w:szCs w:val="32"/>
        </w:rPr>
        <w:t>第七条</w:t>
      </w:r>
      <w:r w:rsidRPr="00EF21F4">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 xml:space="preserve"> </w:t>
      </w:r>
      <w:r w:rsidRPr="00EF21F4">
        <w:rPr>
          <w:rFonts w:ascii="仿宋" w:eastAsia="仿宋" w:hAnsi="仿宋" w:cs="宋体" w:hint="eastAsia"/>
          <w:color w:val="000000"/>
          <w:kern w:val="0"/>
          <w:sz w:val="32"/>
          <w:szCs w:val="32"/>
        </w:rPr>
        <w:t>招标人为工程建设</w:t>
      </w:r>
      <w:r>
        <w:rPr>
          <w:rFonts w:ascii="仿宋" w:eastAsia="仿宋" w:hAnsi="仿宋" w:cs="宋体" w:hint="eastAsia"/>
          <w:color w:val="000000"/>
          <w:kern w:val="0"/>
          <w:sz w:val="32"/>
          <w:szCs w:val="32"/>
        </w:rPr>
        <w:t>实施</w:t>
      </w:r>
      <w:r w:rsidRPr="00EF21F4">
        <w:rPr>
          <w:rFonts w:ascii="仿宋" w:eastAsia="仿宋" w:hAnsi="仿宋" w:cs="宋体" w:hint="eastAsia"/>
          <w:color w:val="000000"/>
          <w:kern w:val="0"/>
          <w:sz w:val="32"/>
          <w:szCs w:val="32"/>
        </w:rPr>
        <w:t>主体：</w:t>
      </w:r>
      <w:r w:rsidRPr="00441931">
        <w:rPr>
          <w:rFonts w:ascii="仿宋" w:eastAsia="仿宋" w:hAnsi="仿宋" w:cs="宋体" w:hint="eastAsia"/>
          <w:color w:val="000000" w:themeColor="text1"/>
          <w:kern w:val="0"/>
          <w:sz w:val="32"/>
          <w:szCs w:val="32"/>
        </w:rPr>
        <w:t>街道项目</w:t>
      </w:r>
      <w:r w:rsidR="00441931" w:rsidRPr="00441931">
        <w:rPr>
          <w:rFonts w:ascii="仿宋" w:eastAsia="仿宋" w:hAnsi="仿宋" w:cs="宋体" w:hint="eastAsia"/>
          <w:color w:val="000000" w:themeColor="text1"/>
          <w:kern w:val="0"/>
          <w:sz w:val="32"/>
          <w:szCs w:val="32"/>
        </w:rPr>
        <w:t>招标人</w:t>
      </w:r>
      <w:r w:rsidRPr="00441931">
        <w:rPr>
          <w:rFonts w:ascii="仿宋" w:eastAsia="仿宋" w:hAnsi="仿宋" w:cs="宋体" w:hint="eastAsia"/>
          <w:color w:val="000000" w:themeColor="text1"/>
          <w:kern w:val="0"/>
          <w:sz w:val="32"/>
          <w:szCs w:val="32"/>
        </w:rPr>
        <w:t>为街道，社区（村）项目</w:t>
      </w:r>
      <w:r w:rsidR="00441931" w:rsidRPr="00441931">
        <w:rPr>
          <w:rFonts w:ascii="仿宋" w:eastAsia="仿宋" w:hAnsi="仿宋" w:cs="宋体" w:hint="eastAsia"/>
          <w:color w:val="000000" w:themeColor="text1"/>
          <w:kern w:val="0"/>
          <w:sz w:val="32"/>
          <w:szCs w:val="32"/>
        </w:rPr>
        <w:t>招标人</w:t>
      </w:r>
      <w:r w:rsidRPr="00441931">
        <w:rPr>
          <w:rFonts w:ascii="仿宋" w:eastAsia="仿宋" w:hAnsi="仿宋" w:cs="宋体" w:hint="eastAsia"/>
          <w:color w:val="000000" w:themeColor="text1"/>
          <w:kern w:val="0"/>
          <w:sz w:val="32"/>
          <w:szCs w:val="32"/>
        </w:rPr>
        <w:t>为社区（村），项目由</w:t>
      </w:r>
      <w:r w:rsidR="00441931" w:rsidRPr="00441931">
        <w:rPr>
          <w:rFonts w:ascii="仿宋" w:eastAsia="仿宋" w:hAnsi="仿宋" w:cs="宋体" w:hint="eastAsia"/>
          <w:color w:val="000000" w:themeColor="text1"/>
          <w:kern w:val="0"/>
          <w:sz w:val="32"/>
          <w:szCs w:val="32"/>
        </w:rPr>
        <w:t>实施</w:t>
      </w:r>
      <w:r w:rsidR="00441931" w:rsidRPr="00441931">
        <w:rPr>
          <w:rFonts w:ascii="仿宋" w:eastAsia="仿宋" w:hAnsi="仿宋" w:cs="宋体" w:hint="eastAsia"/>
          <w:color w:val="000000" w:themeColor="text1"/>
          <w:kern w:val="0"/>
          <w:sz w:val="32"/>
          <w:szCs w:val="32"/>
        </w:rPr>
        <w:lastRenderedPageBreak/>
        <w:t>主体各</w:t>
      </w:r>
      <w:r w:rsidRPr="00441931">
        <w:rPr>
          <w:rFonts w:ascii="仿宋" w:eastAsia="仿宋" w:hAnsi="仿宋" w:cs="宋体" w:hint="eastAsia"/>
          <w:color w:val="000000" w:themeColor="text1"/>
          <w:kern w:val="0"/>
          <w:sz w:val="32"/>
          <w:szCs w:val="32"/>
        </w:rPr>
        <w:t>主管科办</w:t>
      </w:r>
      <w:r w:rsidR="00441931" w:rsidRPr="00441931">
        <w:rPr>
          <w:rFonts w:ascii="仿宋" w:eastAsia="仿宋" w:hAnsi="仿宋" w:cs="宋体" w:hint="eastAsia"/>
          <w:color w:val="000000" w:themeColor="text1"/>
          <w:kern w:val="0"/>
          <w:sz w:val="32"/>
          <w:szCs w:val="32"/>
        </w:rPr>
        <w:t>以及各社区（村）</w:t>
      </w:r>
      <w:r w:rsidRPr="00441931">
        <w:rPr>
          <w:rFonts w:ascii="仿宋" w:eastAsia="仿宋" w:hAnsi="仿宋" w:cs="宋体" w:hint="eastAsia"/>
          <w:color w:val="000000" w:themeColor="text1"/>
          <w:kern w:val="0"/>
          <w:sz w:val="32"/>
          <w:szCs w:val="32"/>
        </w:rPr>
        <w:t>负责招标前期工作，街道相关</w:t>
      </w:r>
      <w:r w:rsidR="00441931" w:rsidRPr="00441931">
        <w:rPr>
          <w:rFonts w:ascii="仿宋" w:eastAsia="仿宋" w:hAnsi="仿宋" w:cs="宋体" w:hint="eastAsia"/>
          <w:color w:val="000000" w:themeColor="text1"/>
          <w:kern w:val="0"/>
          <w:sz w:val="32"/>
          <w:szCs w:val="32"/>
        </w:rPr>
        <w:t>业务科办</w:t>
      </w:r>
      <w:r w:rsidRPr="00441931">
        <w:rPr>
          <w:rFonts w:ascii="仿宋" w:eastAsia="仿宋" w:hAnsi="仿宋" w:cs="宋体" w:hint="eastAsia"/>
          <w:color w:val="000000" w:themeColor="text1"/>
          <w:kern w:val="0"/>
          <w:sz w:val="32"/>
          <w:szCs w:val="32"/>
        </w:rPr>
        <w:t>做好技术指导。</w:t>
      </w:r>
      <w:r w:rsidRPr="00EF21F4">
        <w:rPr>
          <w:rFonts w:ascii="仿宋" w:eastAsia="仿宋" w:hAnsi="仿宋" w:cs="宋体" w:hint="eastAsia"/>
          <w:color w:val="000000"/>
          <w:kern w:val="0"/>
          <w:sz w:val="32"/>
          <w:szCs w:val="32"/>
        </w:rPr>
        <w:t>招标人安排人员参加</w:t>
      </w:r>
      <w:r w:rsidR="0058088F">
        <w:rPr>
          <w:rFonts w:ascii="仿宋" w:eastAsia="仿宋" w:hAnsi="仿宋" w:cs="宋体" w:hint="eastAsia"/>
          <w:color w:val="000000"/>
          <w:kern w:val="0"/>
          <w:sz w:val="32"/>
          <w:szCs w:val="32"/>
        </w:rPr>
        <w:t>开标，落实人员</w:t>
      </w:r>
      <w:r w:rsidRPr="00EF21F4">
        <w:rPr>
          <w:rFonts w:ascii="仿宋" w:eastAsia="仿宋" w:hAnsi="仿宋" w:cs="宋体" w:hint="eastAsia"/>
          <w:color w:val="000000"/>
          <w:kern w:val="0"/>
          <w:sz w:val="32"/>
          <w:szCs w:val="32"/>
        </w:rPr>
        <w:t xml:space="preserve">负责招标后的工程施工、安全、质量、进度、资金结算、验收等各方面管理，及完工后资料的整理（工程建设交易申请表、预（概）算、施工图、控制价审核、开工报告、竣工报告、各类合同、结算书、结算审核报告、验收报告、剩余工程款支付资料及质量保证金预留资料等工程相关资料）等收尾工作。交易中心负责资料归档。 </w:t>
      </w:r>
    </w:p>
    <w:p w:rsidR="00EF21F4" w:rsidRPr="00EF21F4" w:rsidRDefault="00EF21F4" w:rsidP="00942216">
      <w:pPr>
        <w:widowControl/>
        <w:ind w:firstLineChars="200" w:firstLine="643"/>
        <w:rPr>
          <w:rFonts w:ascii="宋体" w:hAnsi="宋体" w:cs="宋体"/>
          <w:kern w:val="0"/>
          <w:sz w:val="24"/>
        </w:rPr>
      </w:pPr>
      <w:r w:rsidRPr="00EF21F4">
        <w:rPr>
          <w:rFonts w:ascii="仿宋" w:eastAsia="仿宋" w:hAnsi="仿宋" w:cs="宋体" w:hint="eastAsia"/>
          <w:b/>
          <w:bCs/>
          <w:color w:val="000000"/>
          <w:kern w:val="0"/>
          <w:sz w:val="32"/>
          <w:szCs w:val="32"/>
        </w:rPr>
        <w:t xml:space="preserve">第八条 </w:t>
      </w:r>
      <w:r w:rsidR="00550782">
        <w:rPr>
          <w:rFonts w:ascii="仿宋" w:eastAsia="仿宋" w:hAnsi="仿宋" w:cs="宋体" w:hint="eastAsia"/>
          <w:b/>
          <w:bCs/>
          <w:color w:val="000000"/>
          <w:kern w:val="0"/>
          <w:sz w:val="32"/>
          <w:szCs w:val="32"/>
        </w:rPr>
        <w:t xml:space="preserve">  </w:t>
      </w:r>
      <w:r w:rsidRPr="00EF21F4">
        <w:rPr>
          <w:rFonts w:ascii="仿宋" w:eastAsia="仿宋" w:hAnsi="仿宋" w:cs="宋体" w:hint="eastAsia"/>
          <w:color w:val="000000"/>
          <w:kern w:val="0"/>
          <w:sz w:val="32"/>
          <w:szCs w:val="32"/>
        </w:rPr>
        <w:t>街道</w:t>
      </w:r>
      <w:r w:rsidR="00B5531E">
        <w:rPr>
          <w:rFonts w:ascii="仿宋" w:eastAsia="仿宋" w:hAnsi="仿宋" w:cs="宋体" w:hint="eastAsia"/>
          <w:color w:val="000000"/>
          <w:kern w:val="0"/>
          <w:sz w:val="32"/>
          <w:szCs w:val="32"/>
        </w:rPr>
        <w:t>配备</w:t>
      </w:r>
      <w:r w:rsidRPr="00EF21F4">
        <w:rPr>
          <w:rFonts w:ascii="仿宋" w:eastAsia="仿宋" w:hAnsi="仿宋" w:cs="宋体" w:hint="eastAsia"/>
          <w:color w:val="000000"/>
          <w:kern w:val="0"/>
          <w:sz w:val="32"/>
          <w:szCs w:val="32"/>
        </w:rPr>
        <w:t xml:space="preserve">必要的办公设施以及评标室、开标室和信息发布等固定场所，加强公共资源交易平台信息化建设。 </w:t>
      </w:r>
    </w:p>
    <w:p w:rsidR="00EF21F4" w:rsidRPr="00EF21F4" w:rsidRDefault="00EF21F4" w:rsidP="00942216">
      <w:pPr>
        <w:widowControl/>
        <w:jc w:val="center"/>
        <w:rPr>
          <w:rFonts w:ascii="宋体" w:hAnsi="宋体" w:cs="宋体"/>
          <w:kern w:val="0"/>
          <w:sz w:val="24"/>
        </w:rPr>
      </w:pPr>
      <w:r w:rsidRPr="00EF21F4">
        <w:rPr>
          <w:rFonts w:ascii="黑体" w:eastAsia="黑体" w:hAnsi="黑体" w:cs="宋体" w:hint="eastAsia"/>
          <w:color w:val="000000"/>
          <w:kern w:val="0"/>
          <w:sz w:val="32"/>
          <w:szCs w:val="32"/>
        </w:rPr>
        <w:t xml:space="preserve">第三章 </w:t>
      </w:r>
      <w:r w:rsidR="00942216">
        <w:rPr>
          <w:rFonts w:ascii="黑体" w:eastAsia="黑体" w:hAnsi="黑体" w:cs="宋体" w:hint="eastAsia"/>
          <w:color w:val="000000"/>
          <w:kern w:val="0"/>
          <w:sz w:val="32"/>
          <w:szCs w:val="32"/>
        </w:rPr>
        <w:t xml:space="preserve">  </w:t>
      </w:r>
      <w:r w:rsidRPr="00EF21F4">
        <w:rPr>
          <w:rFonts w:ascii="黑体" w:eastAsia="黑体" w:hAnsi="黑体" w:cs="宋体" w:hint="eastAsia"/>
          <w:color w:val="000000"/>
          <w:kern w:val="0"/>
          <w:sz w:val="32"/>
          <w:szCs w:val="32"/>
        </w:rPr>
        <w:t>交易范围和方式</w:t>
      </w:r>
    </w:p>
    <w:p w:rsidR="00942216" w:rsidRDefault="00EF21F4" w:rsidP="00942216">
      <w:pPr>
        <w:widowControl/>
        <w:ind w:firstLineChars="200" w:firstLine="643"/>
        <w:rPr>
          <w:rFonts w:ascii="宋体" w:hAnsi="宋体" w:cs="宋体"/>
          <w:kern w:val="0"/>
          <w:sz w:val="24"/>
        </w:rPr>
      </w:pPr>
      <w:r w:rsidRPr="00EF21F4">
        <w:rPr>
          <w:rFonts w:ascii="仿宋" w:eastAsia="仿宋" w:hAnsi="仿宋" w:cs="宋体" w:hint="eastAsia"/>
          <w:b/>
          <w:bCs/>
          <w:color w:val="000000"/>
          <w:kern w:val="0"/>
          <w:sz w:val="32"/>
          <w:szCs w:val="32"/>
        </w:rPr>
        <w:t>第九条</w:t>
      </w:r>
      <w:r w:rsidR="00BD6868">
        <w:rPr>
          <w:rFonts w:ascii="仿宋" w:eastAsia="仿宋" w:hAnsi="仿宋" w:cs="宋体" w:hint="eastAsia"/>
          <w:b/>
          <w:bCs/>
          <w:color w:val="000000"/>
          <w:kern w:val="0"/>
          <w:sz w:val="32"/>
          <w:szCs w:val="32"/>
        </w:rPr>
        <w:t xml:space="preserve">   </w:t>
      </w:r>
      <w:r w:rsidRPr="00EF21F4">
        <w:rPr>
          <w:rFonts w:ascii="仿宋" w:eastAsia="仿宋" w:hAnsi="仿宋" w:cs="宋体" w:hint="eastAsia"/>
          <w:color w:val="000000"/>
          <w:kern w:val="0"/>
          <w:sz w:val="32"/>
          <w:szCs w:val="32"/>
        </w:rPr>
        <w:t xml:space="preserve">根据舟山市定海区公共资源交易管理委员会《关于依规调整进区级平台招标工程规模标准的通知》精神，结合街道实际，确定街道公共资源交易范围如下： </w:t>
      </w:r>
    </w:p>
    <w:p w:rsidR="008B5495" w:rsidRPr="008B5495" w:rsidRDefault="00EF21F4" w:rsidP="00942216">
      <w:pPr>
        <w:widowControl/>
        <w:ind w:firstLineChars="200" w:firstLine="640"/>
        <w:rPr>
          <w:rFonts w:ascii="仿宋" w:eastAsia="仿宋" w:hAnsi="仿宋" w:cs="宋体"/>
          <w:color w:val="000000" w:themeColor="text1"/>
          <w:kern w:val="0"/>
          <w:sz w:val="32"/>
          <w:szCs w:val="32"/>
        </w:rPr>
      </w:pPr>
      <w:r w:rsidRPr="008B5495">
        <w:rPr>
          <w:rFonts w:ascii="仿宋" w:eastAsia="仿宋" w:hAnsi="仿宋" w:cs="宋体" w:hint="eastAsia"/>
          <w:color w:val="000000" w:themeColor="text1"/>
          <w:kern w:val="0"/>
          <w:sz w:val="32"/>
          <w:szCs w:val="32"/>
        </w:rPr>
        <w:t>1、工程建设项目施工单项合同估算在</w:t>
      </w:r>
      <w:r w:rsidR="009A4669">
        <w:rPr>
          <w:rFonts w:ascii="仿宋" w:eastAsia="仿宋" w:hAnsi="仿宋" w:cs="宋体" w:hint="eastAsia"/>
          <w:color w:val="000000" w:themeColor="text1"/>
          <w:kern w:val="0"/>
          <w:sz w:val="32"/>
          <w:szCs w:val="32"/>
        </w:rPr>
        <w:t>2</w:t>
      </w:r>
      <w:r w:rsidRPr="008B5495">
        <w:rPr>
          <w:rFonts w:ascii="仿宋" w:eastAsia="仿宋" w:hAnsi="仿宋" w:cs="宋体" w:hint="eastAsia"/>
          <w:color w:val="000000" w:themeColor="text1"/>
          <w:kern w:val="0"/>
          <w:sz w:val="32"/>
          <w:szCs w:val="32"/>
        </w:rPr>
        <w:t>0万元（含）—</w:t>
      </w:r>
      <w:r w:rsidR="00942216" w:rsidRPr="008B5495">
        <w:rPr>
          <w:rFonts w:ascii="仿宋" w:eastAsia="仿宋" w:hAnsi="仿宋" w:cs="宋体" w:hint="eastAsia"/>
          <w:color w:val="000000" w:themeColor="text1"/>
          <w:kern w:val="0"/>
          <w:sz w:val="32"/>
          <w:szCs w:val="32"/>
        </w:rPr>
        <w:t>60</w:t>
      </w:r>
      <w:r w:rsidRPr="008B5495">
        <w:rPr>
          <w:rFonts w:ascii="仿宋" w:eastAsia="仿宋" w:hAnsi="仿宋" w:cs="宋体" w:hint="eastAsia"/>
          <w:color w:val="000000" w:themeColor="text1"/>
          <w:kern w:val="0"/>
          <w:sz w:val="32"/>
          <w:szCs w:val="32"/>
        </w:rPr>
        <w:t>万元（不含）需进入街道公共资源交易平台交易，</w:t>
      </w:r>
      <w:r w:rsidR="008B5495" w:rsidRPr="008B5495">
        <w:rPr>
          <w:rFonts w:ascii="仿宋" w:eastAsia="仿宋" w:hAnsi="仿宋" w:cs="宋体" w:hint="eastAsia"/>
          <w:color w:val="000000" w:themeColor="text1"/>
          <w:kern w:val="0"/>
          <w:sz w:val="32"/>
          <w:szCs w:val="32"/>
        </w:rPr>
        <w:t>如涉及应急工程的，</w:t>
      </w:r>
      <w:r w:rsidR="00E12370">
        <w:rPr>
          <w:rFonts w:ascii="仿宋" w:eastAsia="仿宋" w:hAnsi="仿宋" w:cs="宋体" w:hint="eastAsia"/>
          <w:color w:val="000000" w:themeColor="text1"/>
          <w:kern w:val="0"/>
          <w:sz w:val="32"/>
          <w:szCs w:val="32"/>
        </w:rPr>
        <w:t>需</w:t>
      </w:r>
      <w:r w:rsidR="008B5495" w:rsidRPr="008B5495">
        <w:rPr>
          <w:rFonts w:ascii="仿宋" w:eastAsia="仿宋" w:hAnsi="仿宋" w:cs="宋体" w:hint="eastAsia"/>
          <w:color w:val="000000" w:themeColor="text1"/>
          <w:kern w:val="0"/>
          <w:sz w:val="32"/>
          <w:szCs w:val="32"/>
        </w:rPr>
        <w:t>提供说明</w:t>
      </w:r>
      <w:r w:rsidR="00E12370">
        <w:rPr>
          <w:rFonts w:ascii="仿宋" w:eastAsia="仿宋" w:hAnsi="仿宋" w:cs="宋体" w:hint="eastAsia"/>
          <w:color w:val="000000" w:themeColor="text1"/>
          <w:kern w:val="0"/>
          <w:sz w:val="32"/>
          <w:szCs w:val="32"/>
        </w:rPr>
        <w:t>材料</w:t>
      </w:r>
      <w:r w:rsidR="008B5495" w:rsidRPr="008B5495">
        <w:rPr>
          <w:rFonts w:ascii="仿宋" w:eastAsia="仿宋" w:hAnsi="仿宋" w:cs="宋体" w:hint="eastAsia"/>
          <w:color w:val="000000" w:themeColor="text1"/>
          <w:kern w:val="0"/>
          <w:sz w:val="32"/>
          <w:szCs w:val="32"/>
        </w:rPr>
        <w:t>，经</w:t>
      </w:r>
      <w:r w:rsidR="009A4669">
        <w:rPr>
          <w:rFonts w:ascii="仿宋" w:eastAsia="仿宋" w:hAnsi="仿宋" w:cs="宋体" w:hint="eastAsia"/>
          <w:color w:val="000000" w:themeColor="text1"/>
          <w:kern w:val="0"/>
          <w:sz w:val="32"/>
          <w:szCs w:val="32"/>
        </w:rPr>
        <w:t>街道</w:t>
      </w:r>
      <w:r w:rsidR="008B5495" w:rsidRPr="008B5495">
        <w:rPr>
          <w:rFonts w:ascii="仿宋" w:eastAsia="仿宋" w:hAnsi="仿宋" w:cs="宋体" w:hint="eastAsia"/>
          <w:color w:val="000000" w:themeColor="text1"/>
          <w:kern w:val="0"/>
          <w:sz w:val="32"/>
          <w:szCs w:val="32"/>
        </w:rPr>
        <w:t>党</w:t>
      </w:r>
      <w:r w:rsidR="009A4669">
        <w:rPr>
          <w:rFonts w:ascii="仿宋" w:eastAsia="仿宋" w:hAnsi="仿宋" w:cs="宋体" w:hint="eastAsia"/>
          <w:color w:val="000000" w:themeColor="text1"/>
          <w:kern w:val="0"/>
          <w:sz w:val="32"/>
          <w:szCs w:val="32"/>
        </w:rPr>
        <w:t>工委</w:t>
      </w:r>
      <w:r w:rsidR="008B5495" w:rsidRPr="008B5495">
        <w:rPr>
          <w:rFonts w:ascii="仿宋" w:eastAsia="仿宋" w:hAnsi="仿宋" w:cs="宋体" w:hint="eastAsia"/>
          <w:color w:val="000000" w:themeColor="text1"/>
          <w:kern w:val="0"/>
          <w:sz w:val="32"/>
          <w:szCs w:val="32"/>
        </w:rPr>
        <w:t>会议研究后可邀请招标或直接发包。</w:t>
      </w:r>
      <w:r w:rsidRPr="008B5495">
        <w:rPr>
          <w:rFonts w:ascii="仿宋" w:eastAsia="仿宋" w:hAnsi="仿宋" w:cs="宋体" w:hint="eastAsia"/>
          <w:color w:val="000000" w:themeColor="text1"/>
          <w:kern w:val="0"/>
          <w:sz w:val="32"/>
          <w:szCs w:val="32"/>
        </w:rPr>
        <w:t>街道单项合同估算在</w:t>
      </w:r>
      <w:r w:rsidR="009A4669">
        <w:rPr>
          <w:rFonts w:ascii="仿宋" w:eastAsia="仿宋" w:hAnsi="仿宋" w:cs="宋体" w:hint="eastAsia"/>
          <w:color w:val="000000" w:themeColor="text1"/>
          <w:kern w:val="0"/>
          <w:sz w:val="32"/>
          <w:szCs w:val="32"/>
        </w:rPr>
        <w:t>2</w:t>
      </w:r>
      <w:r w:rsidRPr="008B5495">
        <w:rPr>
          <w:rFonts w:ascii="仿宋" w:eastAsia="仿宋" w:hAnsi="仿宋" w:cs="宋体" w:hint="eastAsia"/>
          <w:color w:val="000000" w:themeColor="text1"/>
          <w:kern w:val="0"/>
          <w:sz w:val="32"/>
          <w:szCs w:val="32"/>
        </w:rPr>
        <w:t>0万元以下项目可不进入街道公共资源交易平台交易，</w:t>
      </w:r>
      <w:r w:rsidR="00441931" w:rsidRPr="008B5495">
        <w:rPr>
          <w:rFonts w:ascii="仿宋" w:eastAsia="仿宋" w:hAnsi="仿宋" w:cs="宋体" w:hint="eastAsia"/>
          <w:color w:val="000000" w:themeColor="text1"/>
          <w:kern w:val="0"/>
          <w:sz w:val="32"/>
          <w:szCs w:val="32"/>
        </w:rPr>
        <w:t>但需</w:t>
      </w:r>
      <w:r w:rsidR="000A569A">
        <w:rPr>
          <w:rFonts w:ascii="仿宋" w:eastAsia="仿宋" w:hAnsi="仿宋" w:cs="宋体" w:hint="eastAsia"/>
          <w:color w:val="000000" w:themeColor="text1"/>
          <w:kern w:val="0"/>
          <w:sz w:val="32"/>
          <w:szCs w:val="32"/>
        </w:rPr>
        <w:t>提交</w:t>
      </w:r>
      <w:r w:rsidR="009A4669">
        <w:rPr>
          <w:rFonts w:ascii="仿宋" w:eastAsia="仿宋" w:hAnsi="仿宋" w:cs="宋体" w:hint="eastAsia"/>
          <w:color w:val="000000" w:themeColor="text1"/>
          <w:kern w:val="0"/>
          <w:sz w:val="32"/>
          <w:szCs w:val="32"/>
        </w:rPr>
        <w:t>街道</w:t>
      </w:r>
      <w:r w:rsidR="009A4669" w:rsidRPr="008B5495">
        <w:rPr>
          <w:rFonts w:ascii="仿宋" w:eastAsia="仿宋" w:hAnsi="仿宋" w:cs="宋体" w:hint="eastAsia"/>
          <w:color w:val="000000" w:themeColor="text1"/>
          <w:kern w:val="0"/>
          <w:sz w:val="32"/>
          <w:szCs w:val="32"/>
        </w:rPr>
        <w:t>党</w:t>
      </w:r>
      <w:r w:rsidR="009A4669">
        <w:rPr>
          <w:rFonts w:ascii="仿宋" w:eastAsia="仿宋" w:hAnsi="仿宋" w:cs="宋体" w:hint="eastAsia"/>
          <w:color w:val="000000" w:themeColor="text1"/>
          <w:kern w:val="0"/>
          <w:sz w:val="32"/>
          <w:szCs w:val="32"/>
        </w:rPr>
        <w:t>工委</w:t>
      </w:r>
      <w:r w:rsidR="009A4669" w:rsidRPr="008B5495">
        <w:rPr>
          <w:rFonts w:ascii="仿宋" w:eastAsia="仿宋" w:hAnsi="仿宋" w:cs="宋体" w:hint="eastAsia"/>
          <w:color w:val="000000" w:themeColor="text1"/>
          <w:kern w:val="0"/>
          <w:sz w:val="32"/>
          <w:szCs w:val="32"/>
        </w:rPr>
        <w:t>会议研究</w:t>
      </w:r>
      <w:r w:rsidR="00DE774B" w:rsidRPr="00EF21F4">
        <w:rPr>
          <w:rFonts w:ascii="仿宋" w:eastAsia="仿宋" w:hAnsi="仿宋" w:cs="宋体" w:hint="eastAsia"/>
          <w:color w:val="000000"/>
          <w:kern w:val="0"/>
          <w:sz w:val="32"/>
          <w:szCs w:val="32"/>
        </w:rPr>
        <w:t>通过决定</w:t>
      </w:r>
      <w:r w:rsidR="008B5495">
        <w:rPr>
          <w:rFonts w:ascii="仿宋" w:eastAsia="仿宋" w:hAnsi="仿宋" w:cs="宋体" w:hint="eastAsia"/>
          <w:color w:val="000000" w:themeColor="text1"/>
          <w:kern w:val="0"/>
          <w:sz w:val="32"/>
          <w:szCs w:val="32"/>
        </w:rPr>
        <w:t>。</w:t>
      </w:r>
    </w:p>
    <w:p w:rsidR="000A569A" w:rsidRPr="008B5495" w:rsidRDefault="00EF21F4" w:rsidP="000A569A">
      <w:pPr>
        <w:widowControl/>
        <w:ind w:firstLineChars="200" w:firstLine="640"/>
        <w:rPr>
          <w:rFonts w:ascii="仿宋" w:eastAsia="仿宋" w:hAnsi="仿宋" w:cs="宋体"/>
          <w:color w:val="000000" w:themeColor="text1"/>
          <w:kern w:val="0"/>
          <w:sz w:val="32"/>
          <w:szCs w:val="32"/>
        </w:rPr>
      </w:pPr>
      <w:r w:rsidRPr="00EF21F4">
        <w:rPr>
          <w:rFonts w:ascii="仿宋" w:eastAsia="仿宋" w:hAnsi="仿宋" w:cs="宋体" w:hint="eastAsia"/>
          <w:color w:val="000000"/>
          <w:kern w:val="0"/>
          <w:sz w:val="32"/>
          <w:szCs w:val="32"/>
        </w:rPr>
        <w:lastRenderedPageBreak/>
        <w:t>2、监理、咨询、项目管理等</w:t>
      </w:r>
      <w:r w:rsidR="00DE292C">
        <w:rPr>
          <w:rFonts w:ascii="仿宋" w:eastAsia="仿宋" w:hAnsi="仿宋" w:cs="宋体" w:hint="eastAsia"/>
          <w:color w:val="000000"/>
          <w:kern w:val="0"/>
          <w:sz w:val="32"/>
          <w:szCs w:val="32"/>
        </w:rPr>
        <w:t>单价</w:t>
      </w:r>
      <w:r w:rsidRPr="00EF21F4">
        <w:rPr>
          <w:rFonts w:ascii="仿宋" w:eastAsia="仿宋" w:hAnsi="仿宋" w:cs="宋体" w:hint="eastAsia"/>
          <w:color w:val="000000"/>
          <w:kern w:val="0"/>
          <w:sz w:val="32"/>
          <w:szCs w:val="32"/>
        </w:rPr>
        <w:t xml:space="preserve">合同估算价在 </w:t>
      </w:r>
      <w:r w:rsidR="0063123A">
        <w:rPr>
          <w:rFonts w:ascii="仿宋" w:eastAsia="仿宋" w:hAnsi="仿宋" w:cs="宋体" w:hint="eastAsia"/>
          <w:color w:val="000000"/>
          <w:kern w:val="0"/>
          <w:sz w:val="32"/>
          <w:szCs w:val="32"/>
        </w:rPr>
        <w:t>20</w:t>
      </w:r>
      <w:r w:rsidRPr="00EF21F4">
        <w:rPr>
          <w:rFonts w:ascii="仿宋" w:eastAsia="仿宋" w:hAnsi="仿宋" w:cs="宋体" w:hint="eastAsia"/>
          <w:color w:val="000000"/>
          <w:kern w:val="0"/>
          <w:sz w:val="32"/>
          <w:szCs w:val="32"/>
        </w:rPr>
        <w:t xml:space="preserve"> 万元（含） —30 万元（不含）；与工程建设有关的货物采购单项合同估算价在 </w:t>
      </w:r>
      <w:r w:rsidR="0063123A">
        <w:rPr>
          <w:rFonts w:ascii="仿宋" w:eastAsia="仿宋" w:hAnsi="仿宋" w:cs="宋体" w:hint="eastAsia"/>
          <w:color w:val="000000"/>
          <w:kern w:val="0"/>
          <w:sz w:val="32"/>
          <w:szCs w:val="32"/>
        </w:rPr>
        <w:t>20</w:t>
      </w:r>
      <w:r w:rsidRPr="00EF21F4">
        <w:rPr>
          <w:rFonts w:ascii="仿宋" w:eastAsia="仿宋" w:hAnsi="仿宋" w:cs="宋体" w:hint="eastAsia"/>
          <w:color w:val="000000"/>
          <w:kern w:val="0"/>
          <w:sz w:val="32"/>
          <w:szCs w:val="32"/>
        </w:rPr>
        <w:t xml:space="preserve"> 万元（含）—30 万元（不含）的项目需进入街道公共资源交易平台交易。</w:t>
      </w:r>
      <w:r w:rsidR="00DE292C">
        <w:rPr>
          <w:rFonts w:ascii="仿宋" w:eastAsia="仿宋" w:hAnsi="仿宋" w:cs="宋体" w:hint="eastAsia"/>
          <w:color w:val="000000"/>
          <w:kern w:val="0"/>
          <w:sz w:val="32"/>
          <w:szCs w:val="32"/>
        </w:rPr>
        <w:t>单价</w:t>
      </w:r>
      <w:r w:rsidR="00DE292C" w:rsidRPr="00EF21F4">
        <w:rPr>
          <w:rFonts w:ascii="仿宋" w:eastAsia="仿宋" w:hAnsi="仿宋" w:cs="宋体" w:hint="eastAsia"/>
          <w:color w:val="000000"/>
          <w:kern w:val="0"/>
          <w:sz w:val="32"/>
          <w:szCs w:val="32"/>
        </w:rPr>
        <w:t>合同估算价</w:t>
      </w:r>
      <w:r w:rsidR="00DE292C">
        <w:rPr>
          <w:rFonts w:ascii="仿宋" w:eastAsia="仿宋" w:hAnsi="仿宋" w:cs="宋体" w:hint="eastAsia"/>
          <w:color w:val="000000"/>
          <w:kern w:val="0"/>
          <w:sz w:val="32"/>
          <w:szCs w:val="32"/>
        </w:rPr>
        <w:t>20万元（不含）以下</w:t>
      </w:r>
      <w:r w:rsidR="00DE292C" w:rsidRPr="00EF21F4">
        <w:rPr>
          <w:rFonts w:ascii="仿宋" w:eastAsia="仿宋" w:hAnsi="仿宋" w:cs="宋体" w:hint="eastAsia"/>
          <w:color w:val="000000"/>
          <w:kern w:val="0"/>
          <w:sz w:val="32"/>
          <w:szCs w:val="32"/>
        </w:rPr>
        <w:t>项目可不进入街道公共资源交易平台交易，</w:t>
      </w:r>
      <w:r w:rsidR="000A569A" w:rsidRPr="008B5495">
        <w:rPr>
          <w:rFonts w:ascii="仿宋" w:eastAsia="仿宋" w:hAnsi="仿宋" w:cs="宋体" w:hint="eastAsia"/>
          <w:color w:val="000000" w:themeColor="text1"/>
          <w:kern w:val="0"/>
          <w:sz w:val="32"/>
          <w:szCs w:val="32"/>
        </w:rPr>
        <w:t>但需</w:t>
      </w:r>
      <w:r w:rsidR="000A569A">
        <w:rPr>
          <w:rFonts w:ascii="仿宋" w:eastAsia="仿宋" w:hAnsi="仿宋" w:cs="宋体" w:hint="eastAsia"/>
          <w:color w:val="000000" w:themeColor="text1"/>
          <w:kern w:val="0"/>
          <w:sz w:val="32"/>
          <w:szCs w:val="32"/>
        </w:rPr>
        <w:t>提交街道</w:t>
      </w:r>
      <w:r w:rsidR="000A569A" w:rsidRPr="008B5495">
        <w:rPr>
          <w:rFonts w:ascii="仿宋" w:eastAsia="仿宋" w:hAnsi="仿宋" w:cs="宋体" w:hint="eastAsia"/>
          <w:color w:val="000000" w:themeColor="text1"/>
          <w:kern w:val="0"/>
          <w:sz w:val="32"/>
          <w:szCs w:val="32"/>
        </w:rPr>
        <w:t>党</w:t>
      </w:r>
      <w:r w:rsidR="000A569A">
        <w:rPr>
          <w:rFonts w:ascii="仿宋" w:eastAsia="仿宋" w:hAnsi="仿宋" w:cs="宋体" w:hint="eastAsia"/>
          <w:color w:val="000000" w:themeColor="text1"/>
          <w:kern w:val="0"/>
          <w:sz w:val="32"/>
          <w:szCs w:val="32"/>
        </w:rPr>
        <w:t>工委</w:t>
      </w:r>
      <w:r w:rsidR="000A569A" w:rsidRPr="008B5495">
        <w:rPr>
          <w:rFonts w:ascii="仿宋" w:eastAsia="仿宋" w:hAnsi="仿宋" w:cs="宋体" w:hint="eastAsia"/>
          <w:color w:val="000000" w:themeColor="text1"/>
          <w:kern w:val="0"/>
          <w:sz w:val="32"/>
          <w:szCs w:val="32"/>
        </w:rPr>
        <w:t>会议</w:t>
      </w:r>
      <w:r w:rsidR="004541AA" w:rsidRPr="008B5495">
        <w:rPr>
          <w:rFonts w:ascii="仿宋" w:eastAsia="仿宋" w:hAnsi="仿宋" w:cs="宋体" w:hint="eastAsia"/>
          <w:color w:val="000000" w:themeColor="text1"/>
          <w:kern w:val="0"/>
          <w:sz w:val="32"/>
          <w:szCs w:val="32"/>
        </w:rPr>
        <w:t>研究</w:t>
      </w:r>
      <w:r w:rsidR="004541AA" w:rsidRPr="00EF21F4">
        <w:rPr>
          <w:rFonts w:ascii="仿宋" w:eastAsia="仿宋" w:hAnsi="仿宋" w:cs="宋体" w:hint="eastAsia"/>
          <w:color w:val="000000"/>
          <w:kern w:val="0"/>
          <w:sz w:val="32"/>
          <w:szCs w:val="32"/>
        </w:rPr>
        <w:t>通过决定</w:t>
      </w:r>
      <w:r w:rsidR="000A569A">
        <w:rPr>
          <w:rFonts w:ascii="仿宋" w:eastAsia="仿宋" w:hAnsi="仿宋" w:cs="宋体" w:hint="eastAsia"/>
          <w:color w:val="000000" w:themeColor="text1"/>
          <w:kern w:val="0"/>
          <w:sz w:val="32"/>
          <w:szCs w:val="32"/>
        </w:rPr>
        <w:t>。</w:t>
      </w:r>
    </w:p>
    <w:p w:rsidR="00701864" w:rsidRDefault="00EF21F4" w:rsidP="00701864">
      <w:pPr>
        <w:ind w:firstLineChars="200" w:firstLine="640"/>
        <w:rPr>
          <w:rFonts w:ascii="仿宋" w:eastAsia="仿宋" w:hAnsi="仿宋" w:cs="宋体"/>
          <w:color w:val="000000"/>
          <w:kern w:val="0"/>
          <w:sz w:val="32"/>
          <w:szCs w:val="32"/>
        </w:rPr>
      </w:pPr>
      <w:r w:rsidRPr="00EF21F4">
        <w:rPr>
          <w:rFonts w:ascii="仿宋" w:eastAsia="仿宋" w:hAnsi="仿宋" w:cs="宋体" w:hint="eastAsia"/>
          <w:color w:val="000000"/>
          <w:kern w:val="0"/>
          <w:sz w:val="32"/>
          <w:szCs w:val="32"/>
        </w:rPr>
        <w:t>3</w:t>
      </w:r>
      <w:r w:rsidR="00942216">
        <w:rPr>
          <w:rFonts w:ascii="仿宋" w:eastAsia="仿宋" w:hAnsi="仿宋" w:cs="宋体" w:hint="eastAsia"/>
          <w:color w:val="000000"/>
          <w:kern w:val="0"/>
          <w:sz w:val="32"/>
          <w:szCs w:val="32"/>
        </w:rPr>
        <w:t>、</w:t>
      </w:r>
      <w:r w:rsidR="0063123A" w:rsidRPr="0063123A">
        <w:rPr>
          <w:rFonts w:ascii="仿宋_GB2312" w:eastAsia="仿宋_GB2312" w:hAnsi="宋体" w:cs="宋体" w:hint="eastAsia"/>
          <w:color w:val="000000"/>
          <w:kern w:val="0"/>
          <w:sz w:val="32"/>
          <w:szCs w:val="32"/>
        </w:rPr>
        <w:t>为提高发包效率、简化招投标流程，30 万（含）以上</w:t>
      </w:r>
      <w:r w:rsidRPr="00EF21F4">
        <w:rPr>
          <w:rFonts w:ascii="仿宋" w:eastAsia="仿宋" w:hAnsi="仿宋" w:cs="宋体" w:hint="eastAsia"/>
          <w:color w:val="000000"/>
          <w:kern w:val="0"/>
          <w:sz w:val="32"/>
          <w:szCs w:val="32"/>
        </w:rPr>
        <w:t>低于 100 万元的勘察、设计、项目代建、招标代理</w:t>
      </w:r>
      <w:r w:rsidR="0063123A">
        <w:rPr>
          <w:rFonts w:ascii="仿宋" w:eastAsia="仿宋" w:hAnsi="仿宋" w:cs="宋体" w:hint="eastAsia"/>
          <w:color w:val="000000"/>
          <w:kern w:val="0"/>
          <w:sz w:val="32"/>
          <w:szCs w:val="32"/>
        </w:rPr>
        <w:t>项目，</w:t>
      </w:r>
      <w:r w:rsidRPr="00EF21F4">
        <w:rPr>
          <w:rFonts w:ascii="仿宋" w:eastAsia="仿宋" w:hAnsi="仿宋" w:cs="宋体" w:hint="eastAsia"/>
          <w:color w:val="000000"/>
          <w:kern w:val="0"/>
          <w:sz w:val="32"/>
          <w:szCs w:val="32"/>
        </w:rPr>
        <w:t xml:space="preserve">采购人可按《舟山市自行组织选取工程建设项目承包商交易暂行实施办法》自行组织选取承包商，合同签订后 10 日内采购人填写《舟山市自行组织选取工程建设项目承包商交易备案表》，报送至定海区政务服务办公室。 </w:t>
      </w:r>
    </w:p>
    <w:p w:rsidR="00701864" w:rsidRPr="00DE292C" w:rsidRDefault="00701864" w:rsidP="00DE292C">
      <w:pPr>
        <w:widowControl/>
        <w:ind w:firstLineChars="200" w:firstLine="640"/>
        <w:jc w:val="left"/>
        <w:rPr>
          <w:rFonts w:ascii="仿宋_GB2312" w:eastAsia="仿宋_GB2312" w:hAnsi="宋体" w:cs="宋体"/>
          <w:color w:val="000000"/>
          <w:kern w:val="0"/>
          <w:sz w:val="32"/>
          <w:szCs w:val="32"/>
        </w:rPr>
      </w:pPr>
      <w:r>
        <w:rPr>
          <w:rFonts w:ascii="仿宋" w:eastAsia="仿宋" w:hAnsi="仿宋" w:cs="宋体" w:hint="eastAsia"/>
          <w:color w:val="000000"/>
          <w:kern w:val="0"/>
          <w:sz w:val="32"/>
          <w:szCs w:val="32"/>
        </w:rPr>
        <w:t>4、</w:t>
      </w:r>
      <w:r w:rsidRPr="00410CCF">
        <w:rPr>
          <w:rFonts w:ascii="仿宋_GB2312" w:eastAsia="仿宋_GB2312" w:hAnsi="宋体" w:cs="宋体" w:hint="eastAsia"/>
          <w:color w:val="000000"/>
          <w:kern w:val="0"/>
          <w:sz w:val="32"/>
          <w:szCs w:val="32"/>
        </w:rPr>
        <w:t>以各</w:t>
      </w:r>
      <w:r w:rsidRPr="00EF21F4">
        <w:rPr>
          <w:rFonts w:ascii="仿宋" w:eastAsia="仿宋" w:hAnsi="仿宋" w:cs="宋体" w:hint="eastAsia"/>
          <w:color w:val="000000"/>
          <w:kern w:val="0"/>
          <w:sz w:val="32"/>
          <w:szCs w:val="32"/>
        </w:rPr>
        <w:t>社区、</w:t>
      </w:r>
      <w:r w:rsidRPr="00410CCF">
        <w:rPr>
          <w:rFonts w:ascii="仿宋_GB2312" w:eastAsia="仿宋_GB2312" w:hAnsi="宋体" w:cs="宋体" w:hint="eastAsia"/>
          <w:color w:val="000000"/>
          <w:kern w:val="0"/>
          <w:sz w:val="32"/>
          <w:szCs w:val="32"/>
        </w:rPr>
        <w:t>村（股份经济合作社）为主体（建设）单位，以集体自有资金、上级划拨的专项资金及企业或个人出资赞</w:t>
      </w:r>
      <w:r w:rsidR="008B5495">
        <w:rPr>
          <w:rFonts w:ascii="仿宋_GB2312" w:eastAsia="仿宋_GB2312" w:hAnsi="宋体" w:cs="宋体" w:hint="eastAsia"/>
          <w:color w:val="000000"/>
          <w:kern w:val="0"/>
          <w:sz w:val="32"/>
          <w:szCs w:val="32"/>
        </w:rPr>
        <w:t>助、捐赠等为资金来源</w:t>
      </w:r>
      <w:r w:rsidR="004541AA">
        <w:rPr>
          <w:rFonts w:ascii="仿宋_GB2312" w:eastAsia="仿宋_GB2312" w:hAnsi="宋体" w:cs="宋体" w:hint="eastAsia"/>
          <w:color w:val="000000"/>
          <w:kern w:val="0"/>
          <w:sz w:val="32"/>
          <w:szCs w:val="32"/>
        </w:rPr>
        <w:t>的</w:t>
      </w:r>
      <w:r w:rsidR="004541AA">
        <w:rPr>
          <w:rFonts w:ascii="仿宋_GB2312" w:eastAsia="仿宋_GB2312" w:hint="eastAsia"/>
          <w:color w:val="000000"/>
          <w:sz w:val="32"/>
          <w:szCs w:val="32"/>
        </w:rPr>
        <w:t>非招标建设项目，</w:t>
      </w:r>
      <w:r>
        <w:rPr>
          <w:rFonts w:ascii="仿宋" w:eastAsia="仿宋" w:hAnsi="仿宋" w:cs="宋体" w:hint="eastAsia"/>
          <w:color w:val="000000"/>
          <w:kern w:val="0"/>
          <w:sz w:val="32"/>
          <w:szCs w:val="32"/>
        </w:rPr>
        <w:t>按</w:t>
      </w:r>
      <w:r w:rsidRPr="00410CCF">
        <w:rPr>
          <w:rFonts w:ascii="仿宋_GB2312" w:eastAsia="仿宋_GB2312" w:hAnsi="宋体" w:cs="宋体" w:hint="eastAsia"/>
          <w:color w:val="000000"/>
          <w:kern w:val="0"/>
          <w:sz w:val="32"/>
          <w:szCs w:val="32"/>
        </w:rPr>
        <w:t>照《中共舟山市定海区委办公室印发关于推进村级“小微权力”规范运行的实施意见（试行）的通知》（定委办发</w:t>
      </w:r>
      <w:r>
        <w:rPr>
          <w:rFonts w:ascii="仿宋_GB2312" w:eastAsia="仿宋_GB2312" w:hAnsi="宋体" w:cs="宋体" w:hint="eastAsia"/>
          <w:color w:val="000000"/>
          <w:kern w:val="0"/>
          <w:sz w:val="32"/>
          <w:szCs w:val="32"/>
        </w:rPr>
        <w:t>“</w:t>
      </w:r>
      <w:r w:rsidRPr="00410CCF">
        <w:rPr>
          <w:rFonts w:ascii="仿宋_GB2312" w:eastAsia="仿宋_GB2312" w:hAnsi="宋体" w:cs="宋体" w:hint="eastAsia"/>
          <w:color w:val="000000"/>
          <w:kern w:val="0"/>
          <w:sz w:val="32"/>
          <w:szCs w:val="32"/>
        </w:rPr>
        <w:t>2021</w:t>
      </w:r>
      <w:r>
        <w:rPr>
          <w:rFonts w:ascii="仿宋_GB2312" w:eastAsia="仿宋_GB2312" w:hAnsi="宋体" w:cs="宋体" w:hint="eastAsia"/>
          <w:color w:val="000000"/>
          <w:kern w:val="0"/>
          <w:sz w:val="32"/>
          <w:szCs w:val="32"/>
        </w:rPr>
        <w:t>”</w:t>
      </w:r>
      <w:r w:rsidRPr="00410CCF">
        <w:rPr>
          <w:rFonts w:ascii="仿宋_GB2312" w:eastAsia="仿宋_GB2312" w:hAnsi="宋体" w:cs="宋体" w:hint="eastAsia"/>
          <w:color w:val="000000"/>
          <w:kern w:val="0"/>
          <w:sz w:val="32"/>
          <w:szCs w:val="32"/>
        </w:rPr>
        <w:t>80号）、舟山市定海区公共资源交易管理委员会《关于印发《定海区村级小微工程非招标项目实施细则》的通知》（定公共资源</w:t>
      </w:r>
      <w:r>
        <w:rPr>
          <w:rFonts w:ascii="仿宋_GB2312" w:eastAsia="仿宋_GB2312" w:hAnsi="宋体" w:cs="宋体" w:hint="eastAsia"/>
          <w:color w:val="000000"/>
          <w:kern w:val="0"/>
          <w:sz w:val="32"/>
          <w:szCs w:val="32"/>
        </w:rPr>
        <w:t>“</w:t>
      </w:r>
      <w:r w:rsidRPr="00410CCF">
        <w:rPr>
          <w:rFonts w:ascii="仿宋_GB2312" w:eastAsia="仿宋_GB2312" w:hAnsi="宋体" w:cs="宋体" w:hint="eastAsia"/>
          <w:color w:val="000000"/>
          <w:kern w:val="0"/>
          <w:sz w:val="32"/>
          <w:szCs w:val="32"/>
        </w:rPr>
        <w:t>2020</w:t>
      </w:r>
      <w:r>
        <w:rPr>
          <w:rFonts w:ascii="仿宋_GB2312" w:eastAsia="仿宋_GB2312" w:hAnsi="宋体" w:cs="宋体" w:hint="eastAsia"/>
          <w:color w:val="000000"/>
          <w:kern w:val="0"/>
          <w:sz w:val="32"/>
          <w:szCs w:val="32"/>
        </w:rPr>
        <w:t>”</w:t>
      </w:r>
      <w:r w:rsidRPr="00410CCF">
        <w:rPr>
          <w:rFonts w:ascii="仿宋_GB2312" w:eastAsia="仿宋_GB2312" w:hAnsi="宋体" w:cs="宋体" w:hint="eastAsia"/>
          <w:color w:val="000000"/>
          <w:kern w:val="0"/>
          <w:sz w:val="32"/>
          <w:szCs w:val="32"/>
        </w:rPr>
        <w:t>3号）等相关文件规定执行。</w:t>
      </w:r>
      <w:r w:rsidRPr="00EF21F4">
        <w:rPr>
          <w:rFonts w:ascii="仿宋" w:eastAsia="仿宋" w:hAnsi="仿宋" w:cs="宋体" w:hint="eastAsia"/>
          <w:color w:val="000000"/>
          <w:kern w:val="0"/>
          <w:sz w:val="32"/>
          <w:szCs w:val="32"/>
        </w:rPr>
        <w:t xml:space="preserve"> </w:t>
      </w:r>
    </w:p>
    <w:p w:rsidR="00EF21F4" w:rsidRPr="00701864" w:rsidRDefault="00701864" w:rsidP="00701864">
      <w:pPr>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5</w:t>
      </w:r>
      <w:r w:rsidR="00EF21F4" w:rsidRPr="00EF21F4">
        <w:rPr>
          <w:rFonts w:ascii="仿宋" w:eastAsia="仿宋" w:hAnsi="仿宋" w:cs="宋体" w:hint="eastAsia"/>
          <w:color w:val="000000"/>
          <w:kern w:val="0"/>
          <w:sz w:val="32"/>
          <w:szCs w:val="32"/>
        </w:rPr>
        <w:t>、其他部门委托街道实施的招投标项目，要求委托部门出</w:t>
      </w:r>
      <w:r w:rsidR="00DE292C">
        <w:rPr>
          <w:rFonts w:ascii="仿宋" w:eastAsia="仿宋" w:hAnsi="仿宋" w:cs="宋体" w:hint="eastAsia"/>
          <w:color w:val="000000"/>
          <w:kern w:val="0"/>
          <w:sz w:val="32"/>
          <w:szCs w:val="32"/>
        </w:rPr>
        <w:t>具</w:t>
      </w:r>
      <w:r w:rsidR="00EF21F4" w:rsidRPr="00EF21F4">
        <w:rPr>
          <w:rFonts w:ascii="仿宋" w:eastAsia="仿宋" w:hAnsi="仿宋" w:cs="宋体" w:hint="eastAsia"/>
          <w:color w:val="000000"/>
          <w:kern w:val="0"/>
          <w:sz w:val="32"/>
          <w:szCs w:val="32"/>
        </w:rPr>
        <w:t>书面说明。</w:t>
      </w:r>
      <w:r w:rsidR="0063123A" w:rsidRPr="0063123A">
        <w:rPr>
          <w:rFonts w:ascii="仿宋_GB2312" w:eastAsia="仿宋_GB2312" w:hAnsi="宋体" w:cs="宋体" w:hint="eastAsia"/>
          <w:color w:val="000000"/>
          <w:kern w:val="0"/>
          <w:sz w:val="32"/>
          <w:szCs w:val="32"/>
        </w:rPr>
        <w:t>非必须招标工程建设项目涉及政府采购的，</w:t>
      </w:r>
      <w:r w:rsidR="0063123A" w:rsidRPr="0063123A">
        <w:rPr>
          <w:rFonts w:ascii="仿宋_GB2312" w:eastAsia="仿宋_GB2312" w:hAnsi="宋体" w:cs="宋体" w:hint="eastAsia"/>
          <w:color w:val="000000"/>
          <w:kern w:val="0"/>
          <w:sz w:val="32"/>
          <w:szCs w:val="32"/>
        </w:rPr>
        <w:lastRenderedPageBreak/>
        <w:t>按照政府采购的法律法规规定执行。</w:t>
      </w:r>
    </w:p>
    <w:p w:rsidR="0030432E" w:rsidRDefault="00EF21F4" w:rsidP="0030432E">
      <w:pPr>
        <w:widowControl/>
        <w:ind w:firstLineChars="200" w:firstLine="643"/>
        <w:rPr>
          <w:rFonts w:ascii="宋体" w:hAnsi="宋体" w:cs="宋体"/>
          <w:kern w:val="0"/>
          <w:sz w:val="24"/>
        </w:rPr>
      </w:pPr>
      <w:r w:rsidRPr="00EF21F4">
        <w:rPr>
          <w:rFonts w:ascii="仿宋" w:eastAsia="仿宋" w:hAnsi="仿宋" w:cs="宋体" w:hint="eastAsia"/>
          <w:b/>
          <w:bCs/>
          <w:color w:val="000000"/>
          <w:kern w:val="0"/>
          <w:sz w:val="32"/>
          <w:szCs w:val="32"/>
        </w:rPr>
        <w:t xml:space="preserve">第十条 </w:t>
      </w:r>
      <w:r w:rsidRPr="00EF21F4">
        <w:rPr>
          <w:rFonts w:ascii="仿宋" w:eastAsia="仿宋" w:hAnsi="仿宋" w:cs="宋体" w:hint="eastAsia"/>
          <w:color w:val="000000"/>
          <w:kern w:val="0"/>
          <w:sz w:val="32"/>
          <w:szCs w:val="32"/>
        </w:rPr>
        <w:t xml:space="preserve">根据公共资源交易项目的不同情况，交易方式采取能体现公开、公平、公正原则的各种交易方式。具体为： </w:t>
      </w:r>
      <w:r w:rsidR="0030432E">
        <w:rPr>
          <w:rFonts w:ascii="宋体" w:hAnsi="宋体" w:cs="宋体" w:hint="eastAsia"/>
          <w:kern w:val="0"/>
          <w:sz w:val="24"/>
        </w:rPr>
        <w:t xml:space="preserve">  </w:t>
      </w:r>
    </w:p>
    <w:p w:rsidR="0030432E" w:rsidRDefault="00EF21F4" w:rsidP="0030432E">
      <w:pPr>
        <w:widowControl/>
        <w:ind w:firstLineChars="200" w:firstLine="640"/>
        <w:rPr>
          <w:rFonts w:ascii="宋体" w:hAnsi="宋体" w:cs="宋体"/>
          <w:kern w:val="0"/>
          <w:sz w:val="24"/>
        </w:rPr>
      </w:pPr>
      <w:r w:rsidRPr="00EF21F4">
        <w:rPr>
          <w:rFonts w:ascii="仿宋" w:eastAsia="仿宋" w:hAnsi="仿宋" w:cs="宋体" w:hint="eastAsia"/>
          <w:color w:val="000000"/>
          <w:kern w:val="0"/>
          <w:sz w:val="32"/>
          <w:szCs w:val="32"/>
        </w:rPr>
        <w:t>1、工程建设项目交易方式为公开招标、邀请招标；</w:t>
      </w:r>
    </w:p>
    <w:p w:rsidR="00EF21F4" w:rsidRPr="00EF21F4" w:rsidRDefault="0030432E" w:rsidP="00625BC0">
      <w:pPr>
        <w:widowControl/>
        <w:ind w:firstLineChars="200" w:firstLine="640"/>
        <w:rPr>
          <w:rFonts w:ascii="宋体" w:hAnsi="宋体" w:cs="宋体"/>
          <w:kern w:val="0"/>
          <w:sz w:val="24"/>
        </w:rPr>
      </w:pPr>
      <w:r>
        <w:rPr>
          <w:rFonts w:ascii="仿宋" w:eastAsia="仿宋" w:hAnsi="仿宋" w:cs="宋体" w:hint="eastAsia"/>
          <w:color w:val="000000"/>
          <w:kern w:val="0"/>
          <w:sz w:val="32"/>
          <w:szCs w:val="32"/>
        </w:rPr>
        <w:t>2、</w:t>
      </w:r>
      <w:r w:rsidR="00EF21F4" w:rsidRPr="00EF21F4">
        <w:rPr>
          <w:rFonts w:ascii="仿宋" w:eastAsia="仿宋" w:hAnsi="仿宋" w:cs="宋体" w:hint="eastAsia"/>
          <w:color w:val="000000"/>
          <w:kern w:val="0"/>
          <w:sz w:val="32"/>
          <w:szCs w:val="32"/>
        </w:rPr>
        <w:t xml:space="preserve">集体资产的出租、处置等项目交易主要方式为公开 拍租，并严格执行定海区人民政府关于行政事业单位国有资 产管理的相关规定； </w:t>
      </w:r>
    </w:p>
    <w:p w:rsidR="00EF21F4" w:rsidRPr="00EF21F4" w:rsidRDefault="00EF21F4" w:rsidP="00625BC0">
      <w:pPr>
        <w:widowControl/>
        <w:ind w:firstLineChars="200" w:firstLine="640"/>
        <w:rPr>
          <w:rFonts w:ascii="宋体" w:hAnsi="宋体" w:cs="宋体"/>
          <w:kern w:val="0"/>
          <w:sz w:val="24"/>
        </w:rPr>
      </w:pPr>
      <w:r w:rsidRPr="00EF21F4">
        <w:rPr>
          <w:rFonts w:ascii="仿宋" w:eastAsia="仿宋" w:hAnsi="仿宋" w:cs="宋体" w:hint="eastAsia"/>
          <w:color w:val="000000"/>
          <w:kern w:val="0"/>
          <w:sz w:val="32"/>
          <w:szCs w:val="32"/>
        </w:rPr>
        <w:t xml:space="preserve">3、货物和服务采购交易方式为公开招标、邀请招标、竞争性谈判、询价方式采购、单一来源方式采购。公开招标和公开拍卖应作为公共资源交易的主要方式。 </w:t>
      </w:r>
    </w:p>
    <w:p w:rsidR="00EF21F4" w:rsidRPr="00EF21F4" w:rsidRDefault="00EF21F4" w:rsidP="00625BC0">
      <w:pPr>
        <w:widowControl/>
        <w:ind w:firstLineChars="200" w:firstLine="643"/>
        <w:rPr>
          <w:rFonts w:ascii="宋体" w:hAnsi="宋体" w:cs="宋体"/>
          <w:kern w:val="0"/>
          <w:sz w:val="24"/>
        </w:rPr>
      </w:pPr>
      <w:r w:rsidRPr="00EF21F4">
        <w:rPr>
          <w:rFonts w:ascii="仿宋" w:eastAsia="仿宋" w:hAnsi="仿宋" w:cs="宋体" w:hint="eastAsia"/>
          <w:b/>
          <w:bCs/>
          <w:color w:val="000000"/>
          <w:kern w:val="0"/>
          <w:sz w:val="32"/>
          <w:szCs w:val="32"/>
        </w:rPr>
        <w:t xml:space="preserve">第十一条 </w:t>
      </w:r>
      <w:r w:rsidRPr="00EF21F4">
        <w:rPr>
          <w:rFonts w:ascii="仿宋" w:eastAsia="仿宋" w:hAnsi="仿宋" w:cs="宋体" w:hint="eastAsia"/>
          <w:color w:val="000000"/>
          <w:kern w:val="0"/>
          <w:sz w:val="32"/>
          <w:szCs w:val="32"/>
        </w:rPr>
        <w:t xml:space="preserve">涉及国家安全、抢险救灾或者利用扶贫资金 </w:t>
      </w:r>
      <w:r w:rsidR="00DE774B">
        <w:rPr>
          <w:rFonts w:ascii="仿宋" w:eastAsia="仿宋" w:hAnsi="仿宋" w:cs="宋体" w:hint="eastAsia"/>
          <w:color w:val="000000"/>
          <w:kern w:val="0"/>
          <w:sz w:val="32"/>
          <w:szCs w:val="32"/>
        </w:rPr>
        <w:t>实行以工代赈等特殊情况不进行招标的项目，须经街道党工委</w:t>
      </w:r>
      <w:r w:rsidRPr="00EF21F4">
        <w:rPr>
          <w:rFonts w:ascii="仿宋" w:eastAsia="仿宋" w:hAnsi="仿宋" w:cs="宋体" w:hint="eastAsia"/>
          <w:color w:val="000000"/>
          <w:kern w:val="0"/>
          <w:sz w:val="32"/>
          <w:szCs w:val="32"/>
        </w:rPr>
        <w:t xml:space="preserve">会议研究通过决定。 </w:t>
      </w:r>
    </w:p>
    <w:p w:rsidR="00EF21F4" w:rsidRPr="00EF21F4" w:rsidRDefault="00EF21F4" w:rsidP="00625BC0">
      <w:pPr>
        <w:widowControl/>
        <w:jc w:val="center"/>
        <w:rPr>
          <w:rFonts w:ascii="宋体" w:hAnsi="宋体" w:cs="宋体"/>
          <w:kern w:val="0"/>
          <w:sz w:val="24"/>
        </w:rPr>
      </w:pPr>
      <w:r w:rsidRPr="00EF21F4">
        <w:rPr>
          <w:rFonts w:ascii="黑体" w:eastAsia="黑体" w:hAnsi="黑体" w:cs="宋体" w:hint="eastAsia"/>
          <w:color w:val="000000"/>
          <w:kern w:val="0"/>
          <w:sz w:val="32"/>
          <w:szCs w:val="32"/>
        </w:rPr>
        <w:t>第四章 交易程序</w:t>
      </w:r>
    </w:p>
    <w:p w:rsidR="00625BC0" w:rsidRDefault="00EF21F4" w:rsidP="00625BC0">
      <w:pPr>
        <w:widowControl/>
        <w:ind w:firstLineChars="250" w:firstLine="803"/>
        <w:rPr>
          <w:rFonts w:ascii="仿宋" w:eastAsia="仿宋" w:hAnsi="仿宋" w:cs="宋体"/>
          <w:color w:val="000000"/>
          <w:kern w:val="0"/>
          <w:sz w:val="32"/>
          <w:szCs w:val="32"/>
        </w:rPr>
      </w:pPr>
      <w:r w:rsidRPr="00EF21F4">
        <w:rPr>
          <w:rFonts w:ascii="仿宋" w:eastAsia="仿宋" w:hAnsi="仿宋" w:cs="宋体" w:hint="eastAsia"/>
          <w:b/>
          <w:bCs/>
          <w:color w:val="000000"/>
          <w:kern w:val="0"/>
          <w:sz w:val="32"/>
          <w:szCs w:val="32"/>
        </w:rPr>
        <w:t xml:space="preserve">第十二条 </w:t>
      </w:r>
      <w:r w:rsidRPr="00EF21F4">
        <w:rPr>
          <w:rFonts w:ascii="仿宋" w:eastAsia="仿宋" w:hAnsi="仿宋" w:cs="宋体" w:hint="eastAsia"/>
          <w:color w:val="000000"/>
          <w:kern w:val="0"/>
          <w:sz w:val="32"/>
          <w:szCs w:val="32"/>
        </w:rPr>
        <w:t>项目交易前应具备以下条件：</w:t>
      </w:r>
    </w:p>
    <w:p w:rsidR="00EF21F4" w:rsidRPr="00EF21F4" w:rsidRDefault="00EF21F4" w:rsidP="00625BC0">
      <w:pPr>
        <w:widowControl/>
        <w:ind w:firstLineChars="250" w:firstLine="800"/>
        <w:rPr>
          <w:rFonts w:ascii="宋体" w:hAnsi="宋体" w:cs="宋体"/>
          <w:kern w:val="0"/>
          <w:sz w:val="24"/>
        </w:rPr>
      </w:pPr>
      <w:r w:rsidRPr="00EF21F4">
        <w:rPr>
          <w:rFonts w:ascii="仿宋" w:eastAsia="仿宋" w:hAnsi="仿宋" w:cs="宋体" w:hint="eastAsia"/>
          <w:color w:val="000000"/>
          <w:kern w:val="0"/>
          <w:sz w:val="32"/>
          <w:szCs w:val="32"/>
        </w:rPr>
        <w:t xml:space="preserve">（一）有明确合法的项目业主，有交易所需的基础性资料； </w:t>
      </w:r>
    </w:p>
    <w:p w:rsidR="00EF21F4" w:rsidRPr="00EF21F4" w:rsidRDefault="00EF21F4" w:rsidP="00625BC0">
      <w:pPr>
        <w:widowControl/>
        <w:ind w:firstLineChars="250" w:firstLine="800"/>
        <w:rPr>
          <w:rFonts w:ascii="宋体" w:hAnsi="宋体" w:cs="宋体"/>
          <w:kern w:val="0"/>
          <w:sz w:val="24"/>
        </w:rPr>
      </w:pPr>
      <w:r w:rsidRPr="00EF21F4">
        <w:rPr>
          <w:rFonts w:ascii="仿宋" w:eastAsia="仿宋" w:hAnsi="仿宋" w:cs="宋体" w:hint="eastAsia"/>
          <w:color w:val="000000"/>
          <w:kern w:val="0"/>
          <w:sz w:val="32"/>
          <w:szCs w:val="32"/>
        </w:rPr>
        <w:t xml:space="preserve">（二）项目已经相关会议研究同意（社区、村集体的项目应已取得相关会议的同意）； </w:t>
      </w:r>
    </w:p>
    <w:p w:rsidR="00EF21F4" w:rsidRPr="00EF21F4" w:rsidRDefault="00EF21F4" w:rsidP="00625BC0">
      <w:pPr>
        <w:widowControl/>
        <w:ind w:firstLineChars="250" w:firstLine="800"/>
        <w:rPr>
          <w:rFonts w:ascii="宋体" w:hAnsi="宋体" w:cs="宋体"/>
          <w:kern w:val="0"/>
          <w:sz w:val="24"/>
        </w:rPr>
      </w:pPr>
      <w:r w:rsidRPr="00EF21F4">
        <w:rPr>
          <w:rFonts w:ascii="仿宋" w:eastAsia="仿宋" w:hAnsi="仿宋" w:cs="宋体" w:hint="eastAsia"/>
          <w:color w:val="000000"/>
          <w:kern w:val="0"/>
          <w:sz w:val="32"/>
          <w:szCs w:val="32"/>
        </w:rPr>
        <w:t xml:space="preserve">（三）有相应资金或资金来源已经落实； </w:t>
      </w:r>
    </w:p>
    <w:p w:rsidR="00EF21F4" w:rsidRPr="00EF21F4" w:rsidRDefault="00EF21F4" w:rsidP="0033043B">
      <w:pPr>
        <w:widowControl/>
        <w:ind w:firstLineChars="250" w:firstLine="800"/>
        <w:rPr>
          <w:rFonts w:ascii="宋体" w:hAnsi="宋体" w:cs="宋体"/>
          <w:kern w:val="0"/>
          <w:sz w:val="24"/>
        </w:rPr>
      </w:pPr>
      <w:r w:rsidRPr="00EF21F4">
        <w:rPr>
          <w:rFonts w:ascii="仿宋" w:eastAsia="仿宋" w:hAnsi="仿宋" w:cs="宋体" w:hint="eastAsia"/>
          <w:color w:val="000000"/>
          <w:kern w:val="0"/>
          <w:sz w:val="32"/>
          <w:szCs w:val="32"/>
        </w:rPr>
        <w:t xml:space="preserve">（四）有交易所需的其他条件。 </w:t>
      </w:r>
    </w:p>
    <w:p w:rsidR="00625BC0" w:rsidRDefault="00EF21F4" w:rsidP="00625BC0">
      <w:pPr>
        <w:widowControl/>
        <w:ind w:firstLineChars="200" w:firstLine="643"/>
        <w:rPr>
          <w:rFonts w:ascii="宋体" w:hAnsi="宋体" w:cs="宋体"/>
          <w:kern w:val="0"/>
          <w:sz w:val="24"/>
        </w:rPr>
      </w:pPr>
      <w:r w:rsidRPr="00EF21F4">
        <w:rPr>
          <w:rFonts w:ascii="仿宋" w:eastAsia="仿宋" w:hAnsi="仿宋" w:cs="宋体" w:hint="eastAsia"/>
          <w:b/>
          <w:bCs/>
          <w:color w:val="000000"/>
          <w:kern w:val="0"/>
          <w:sz w:val="32"/>
          <w:szCs w:val="32"/>
        </w:rPr>
        <w:lastRenderedPageBreak/>
        <w:t xml:space="preserve">第十三条 </w:t>
      </w:r>
      <w:r w:rsidRPr="00EF21F4">
        <w:rPr>
          <w:rFonts w:ascii="仿宋" w:eastAsia="仿宋" w:hAnsi="仿宋" w:cs="宋体" w:hint="eastAsia"/>
          <w:color w:val="000000"/>
          <w:kern w:val="0"/>
          <w:sz w:val="32"/>
          <w:szCs w:val="32"/>
        </w:rPr>
        <w:t xml:space="preserve">工程建设项目招标控制价宜委托专业人员或 社会中介机构编制，下浮区间可由区政府投资项目预算（造 价）编审中心审核确定或委托第三方招标控制价审核和下浮 区间确定，也可由业主合理确定下浮区间。资产出租出售项 目的底价应由有资质的社会中介机构进行评估，作为交易的 依据。 </w:t>
      </w:r>
    </w:p>
    <w:p w:rsidR="00625BC0" w:rsidRDefault="00EF21F4" w:rsidP="00DE774B">
      <w:pPr>
        <w:widowControl/>
        <w:ind w:firstLineChars="200" w:firstLine="643"/>
        <w:rPr>
          <w:rFonts w:ascii="宋体" w:hAnsi="宋体" w:cs="宋体"/>
          <w:kern w:val="0"/>
          <w:sz w:val="24"/>
        </w:rPr>
      </w:pPr>
      <w:r w:rsidRPr="00EF21F4">
        <w:rPr>
          <w:rFonts w:ascii="仿宋" w:eastAsia="仿宋" w:hAnsi="仿宋" w:cs="宋体" w:hint="eastAsia"/>
          <w:b/>
          <w:bCs/>
          <w:color w:val="000000"/>
          <w:kern w:val="0"/>
          <w:sz w:val="32"/>
          <w:szCs w:val="32"/>
        </w:rPr>
        <w:t xml:space="preserve">第十四条 </w:t>
      </w:r>
      <w:r w:rsidRPr="00EF21F4">
        <w:rPr>
          <w:rFonts w:ascii="仿宋" w:eastAsia="仿宋" w:hAnsi="仿宋" w:cs="宋体" w:hint="eastAsia"/>
          <w:color w:val="000000"/>
          <w:kern w:val="0"/>
          <w:sz w:val="32"/>
          <w:szCs w:val="32"/>
        </w:rPr>
        <w:t xml:space="preserve">公共资源交易项目交易一般采取以下程序： </w:t>
      </w:r>
    </w:p>
    <w:p w:rsidR="00625BC0" w:rsidRDefault="00EF21F4" w:rsidP="00625BC0">
      <w:pPr>
        <w:widowControl/>
        <w:ind w:firstLineChars="200" w:firstLine="640"/>
        <w:rPr>
          <w:rFonts w:ascii="宋体" w:hAnsi="宋体" w:cs="宋体"/>
          <w:kern w:val="0"/>
          <w:sz w:val="24"/>
        </w:rPr>
      </w:pPr>
      <w:r w:rsidRPr="00EF21F4">
        <w:rPr>
          <w:rFonts w:ascii="仿宋" w:eastAsia="仿宋" w:hAnsi="仿宋" w:cs="宋体" w:hint="eastAsia"/>
          <w:color w:val="000000"/>
          <w:kern w:val="0"/>
          <w:sz w:val="32"/>
          <w:szCs w:val="32"/>
        </w:rPr>
        <w:t xml:space="preserve">（一）交易方式核准。项目业主向领导小组提出交易申请，交易方式经核准后进场交易。 </w:t>
      </w:r>
    </w:p>
    <w:p w:rsidR="00625BC0" w:rsidRDefault="00EF21F4" w:rsidP="00625BC0">
      <w:pPr>
        <w:widowControl/>
        <w:ind w:firstLineChars="200" w:firstLine="640"/>
        <w:rPr>
          <w:rFonts w:ascii="宋体" w:hAnsi="宋体" w:cs="宋体"/>
          <w:kern w:val="0"/>
          <w:sz w:val="24"/>
        </w:rPr>
      </w:pPr>
      <w:r w:rsidRPr="00EF21F4">
        <w:rPr>
          <w:rFonts w:ascii="仿宋" w:eastAsia="仿宋" w:hAnsi="仿宋" w:cs="宋体" w:hint="eastAsia"/>
          <w:color w:val="000000"/>
          <w:kern w:val="0"/>
          <w:sz w:val="32"/>
          <w:szCs w:val="32"/>
        </w:rPr>
        <w:t xml:space="preserve">（二）交易文件编制、备案。交易中心应协助项目业主 编制交易文件，交易文件必须列明项目基本情况、对潜在投 标人的基本要求、评标标准和方法等主要内容，同时向领导 小组和监督小组备案。 </w:t>
      </w:r>
    </w:p>
    <w:p w:rsidR="00625BC0" w:rsidRDefault="00EF21F4" w:rsidP="00625BC0">
      <w:pPr>
        <w:widowControl/>
        <w:ind w:firstLineChars="200" w:firstLine="640"/>
        <w:rPr>
          <w:rFonts w:ascii="宋体" w:hAnsi="宋体" w:cs="宋体"/>
          <w:kern w:val="0"/>
          <w:sz w:val="24"/>
        </w:rPr>
      </w:pPr>
      <w:r w:rsidRPr="00EF21F4">
        <w:rPr>
          <w:rFonts w:ascii="仿宋" w:eastAsia="仿宋" w:hAnsi="仿宋" w:cs="宋体" w:hint="eastAsia"/>
          <w:color w:val="000000"/>
          <w:kern w:val="0"/>
          <w:sz w:val="32"/>
          <w:szCs w:val="32"/>
        </w:rPr>
        <w:t xml:space="preserve">（三）发布公告、受理报名。由交易中心同时在定海区 </w:t>
      </w:r>
      <w:r w:rsidR="00DE774B">
        <w:rPr>
          <w:rFonts w:ascii="仿宋" w:eastAsia="仿宋" w:hAnsi="仿宋" w:cs="宋体" w:hint="eastAsia"/>
          <w:color w:val="000000"/>
          <w:kern w:val="0"/>
          <w:sz w:val="32"/>
          <w:szCs w:val="32"/>
        </w:rPr>
        <w:t>人民政府网站</w:t>
      </w:r>
      <w:r w:rsidRPr="00EF21F4">
        <w:rPr>
          <w:rFonts w:ascii="仿宋" w:eastAsia="仿宋" w:hAnsi="仿宋" w:cs="宋体" w:hint="eastAsia"/>
          <w:color w:val="000000"/>
          <w:kern w:val="0"/>
          <w:sz w:val="32"/>
          <w:szCs w:val="32"/>
        </w:rPr>
        <w:t>(</w:t>
      </w:r>
      <w:r w:rsidR="00DE774B" w:rsidRPr="00DE774B">
        <w:rPr>
          <w:rFonts w:ascii="仿宋" w:eastAsia="仿宋" w:hAnsi="仿宋" w:cs="宋体"/>
          <w:color w:val="000000"/>
          <w:kern w:val="0"/>
          <w:sz w:val="32"/>
          <w:szCs w:val="32"/>
        </w:rPr>
        <w:t>http://www.dinghai.gov.cn/</w:t>
      </w:r>
      <w:r w:rsidRPr="00EF21F4">
        <w:rPr>
          <w:rFonts w:ascii="仿宋" w:eastAsia="仿宋" w:hAnsi="仿宋" w:cs="宋体" w:hint="eastAsia"/>
          <w:color w:val="000000"/>
          <w:kern w:val="0"/>
          <w:sz w:val="32"/>
          <w:szCs w:val="32"/>
        </w:rPr>
        <w:t>)及本街道政务、村（社）务公开栏上发布公告，发布时间不少于 三日。交易参与人按公告规定报名领取招标文件。</w:t>
      </w:r>
    </w:p>
    <w:p w:rsidR="00625BC0" w:rsidRDefault="00EF21F4" w:rsidP="00625BC0">
      <w:pPr>
        <w:widowControl/>
        <w:ind w:firstLineChars="200" w:firstLine="640"/>
        <w:rPr>
          <w:rFonts w:ascii="宋体" w:hAnsi="宋体" w:cs="宋体"/>
          <w:kern w:val="0"/>
          <w:sz w:val="24"/>
        </w:rPr>
      </w:pPr>
      <w:r w:rsidRPr="00EF21F4">
        <w:rPr>
          <w:rFonts w:ascii="仿宋" w:eastAsia="仿宋" w:hAnsi="仿宋" w:cs="宋体" w:hint="eastAsia"/>
          <w:color w:val="000000"/>
          <w:kern w:val="0"/>
          <w:sz w:val="32"/>
          <w:szCs w:val="32"/>
        </w:rPr>
        <w:t>（四）实施交易。交易中心或中介代理机构在交易文件 规定的时间组织交易活动。交易中心或中介代理机构应当提 前通知监督小组实施监督。同时，投标人按交易文件规定向 交易中心提交投标保证金。</w:t>
      </w:r>
    </w:p>
    <w:p w:rsidR="00625BC0" w:rsidRDefault="00EF21F4" w:rsidP="00625BC0">
      <w:pPr>
        <w:widowControl/>
        <w:ind w:firstLineChars="200" w:firstLine="640"/>
        <w:rPr>
          <w:rFonts w:ascii="宋体" w:hAnsi="宋体" w:cs="宋体"/>
          <w:kern w:val="0"/>
          <w:sz w:val="24"/>
        </w:rPr>
      </w:pPr>
      <w:r w:rsidRPr="00EF21F4">
        <w:rPr>
          <w:rFonts w:ascii="仿宋" w:eastAsia="仿宋" w:hAnsi="仿宋" w:cs="宋体" w:hint="eastAsia"/>
          <w:color w:val="000000"/>
          <w:kern w:val="0"/>
          <w:sz w:val="32"/>
          <w:szCs w:val="32"/>
        </w:rPr>
        <w:lastRenderedPageBreak/>
        <w:t>（五）交易结果公示。交易实施后，交易中心对交易结 果进行公示，公示期不少于二日。除在</w:t>
      </w:r>
      <w:r w:rsidR="00DE774B">
        <w:rPr>
          <w:rFonts w:ascii="仿宋" w:eastAsia="仿宋" w:hAnsi="仿宋" w:cs="宋体" w:hint="eastAsia"/>
          <w:color w:val="000000"/>
          <w:kern w:val="0"/>
          <w:sz w:val="32"/>
          <w:szCs w:val="32"/>
        </w:rPr>
        <w:t>定海区人民政府</w:t>
      </w:r>
      <w:r w:rsidRPr="00EF21F4">
        <w:rPr>
          <w:rFonts w:ascii="仿宋" w:eastAsia="仿宋" w:hAnsi="仿宋" w:cs="宋体" w:hint="eastAsia"/>
          <w:color w:val="000000"/>
          <w:kern w:val="0"/>
          <w:sz w:val="32"/>
          <w:szCs w:val="32"/>
        </w:rPr>
        <w:t>网上 公示外，还必须在本街道政务、村（社）务公开栏公示。公示期间，交易参与人及其他利害关系人可以向交易中心或中介代理机构提出异议，对异议回复不满意的，可向监督小组进行投诉。</w:t>
      </w:r>
    </w:p>
    <w:p w:rsidR="00625BC0" w:rsidRDefault="00EF21F4" w:rsidP="00625BC0">
      <w:pPr>
        <w:widowControl/>
        <w:ind w:firstLineChars="200" w:firstLine="640"/>
        <w:rPr>
          <w:rFonts w:ascii="宋体" w:hAnsi="宋体" w:cs="宋体"/>
          <w:kern w:val="0"/>
          <w:sz w:val="24"/>
        </w:rPr>
      </w:pPr>
      <w:r w:rsidRPr="00EF21F4">
        <w:rPr>
          <w:rFonts w:ascii="仿宋" w:eastAsia="仿宋" w:hAnsi="仿宋" w:cs="宋体" w:hint="eastAsia"/>
          <w:color w:val="000000"/>
          <w:kern w:val="0"/>
          <w:sz w:val="32"/>
          <w:szCs w:val="32"/>
        </w:rPr>
        <w:t>（六）交易结果确认。公示无异议后，经项目业主确认 由交易中心根据相关规定核发中标通知书。</w:t>
      </w:r>
    </w:p>
    <w:p w:rsidR="00625BC0" w:rsidRDefault="00EF21F4" w:rsidP="00625BC0">
      <w:pPr>
        <w:widowControl/>
        <w:ind w:firstLineChars="200" w:firstLine="640"/>
        <w:rPr>
          <w:rFonts w:ascii="宋体" w:hAnsi="宋体" w:cs="宋体"/>
          <w:kern w:val="0"/>
          <w:sz w:val="24"/>
        </w:rPr>
      </w:pPr>
      <w:r w:rsidRPr="00EF21F4">
        <w:rPr>
          <w:rFonts w:ascii="仿宋" w:eastAsia="仿宋" w:hAnsi="仿宋" w:cs="宋体" w:hint="eastAsia"/>
          <w:color w:val="000000"/>
          <w:kern w:val="0"/>
          <w:sz w:val="32"/>
          <w:szCs w:val="32"/>
        </w:rPr>
        <w:t>（七）签订合同。交易双方按照中标通知书约定的时间、 地点按交易文件和投标文件的要求签订交易合同，不得再另 行订立背离合同实质性内容的其他协议，但约定时间不得超 过三十天。</w:t>
      </w:r>
    </w:p>
    <w:p w:rsidR="00625BC0" w:rsidRDefault="00EF21F4" w:rsidP="00625BC0">
      <w:pPr>
        <w:widowControl/>
        <w:ind w:firstLineChars="200" w:firstLine="640"/>
        <w:rPr>
          <w:rFonts w:ascii="宋体" w:hAnsi="宋体" w:cs="宋体"/>
          <w:kern w:val="0"/>
          <w:sz w:val="24"/>
        </w:rPr>
      </w:pPr>
      <w:r w:rsidRPr="00EF21F4">
        <w:rPr>
          <w:rFonts w:ascii="仿宋" w:eastAsia="仿宋" w:hAnsi="仿宋" w:cs="宋体" w:hint="eastAsia"/>
          <w:color w:val="000000"/>
          <w:kern w:val="0"/>
          <w:sz w:val="32"/>
          <w:szCs w:val="32"/>
        </w:rPr>
        <w:t>（八）交易情况备案和存档。交易中心或中介代理机构 应将全部交易资料原件备案，形成完整档案留存（项目业主、 交易中心各存一份）。交易中心须及时向区交易办报送交易 情况月度报表。</w:t>
      </w:r>
    </w:p>
    <w:p w:rsidR="00625BC0" w:rsidRDefault="00EF21F4" w:rsidP="00625BC0">
      <w:pPr>
        <w:widowControl/>
        <w:ind w:firstLineChars="200" w:firstLine="643"/>
        <w:rPr>
          <w:rFonts w:ascii="宋体" w:hAnsi="宋体" w:cs="宋体"/>
          <w:kern w:val="0"/>
          <w:sz w:val="24"/>
        </w:rPr>
      </w:pPr>
      <w:r w:rsidRPr="00EF21F4">
        <w:rPr>
          <w:rFonts w:ascii="仿宋" w:eastAsia="仿宋" w:hAnsi="仿宋" w:cs="宋体" w:hint="eastAsia"/>
          <w:b/>
          <w:bCs/>
          <w:color w:val="000000"/>
          <w:kern w:val="0"/>
          <w:sz w:val="32"/>
          <w:szCs w:val="32"/>
        </w:rPr>
        <w:t xml:space="preserve">第十五条 </w:t>
      </w:r>
      <w:r w:rsidRPr="00EF21F4">
        <w:rPr>
          <w:rFonts w:ascii="仿宋" w:eastAsia="仿宋" w:hAnsi="仿宋" w:cs="宋体" w:hint="eastAsia"/>
          <w:color w:val="000000"/>
          <w:kern w:val="0"/>
          <w:sz w:val="32"/>
          <w:szCs w:val="32"/>
        </w:rPr>
        <w:t>交易过程中需要组建评审专家小组的，人数 应在三人以上单数，其中经济、技术专家人数不得少于小组 人数的三分之二。</w:t>
      </w:r>
    </w:p>
    <w:p w:rsidR="00625BC0" w:rsidRDefault="00EF21F4" w:rsidP="00625BC0">
      <w:pPr>
        <w:widowControl/>
        <w:ind w:firstLineChars="200" w:firstLine="643"/>
        <w:rPr>
          <w:rFonts w:ascii="宋体" w:hAnsi="宋体" w:cs="宋体"/>
          <w:kern w:val="0"/>
          <w:sz w:val="24"/>
        </w:rPr>
      </w:pPr>
      <w:r w:rsidRPr="00EF21F4">
        <w:rPr>
          <w:rFonts w:ascii="仿宋" w:eastAsia="仿宋" w:hAnsi="仿宋" w:cs="宋体" w:hint="eastAsia"/>
          <w:b/>
          <w:bCs/>
          <w:color w:val="000000"/>
          <w:kern w:val="0"/>
          <w:sz w:val="32"/>
          <w:szCs w:val="32"/>
        </w:rPr>
        <w:t xml:space="preserve">第十六条 </w:t>
      </w:r>
      <w:r w:rsidRPr="00EF21F4">
        <w:rPr>
          <w:rFonts w:ascii="仿宋" w:eastAsia="仿宋" w:hAnsi="仿宋" w:cs="宋体" w:hint="eastAsia"/>
          <w:color w:val="000000"/>
          <w:kern w:val="0"/>
          <w:sz w:val="32"/>
          <w:szCs w:val="32"/>
        </w:rPr>
        <w:t>工程建设项目招标文件中应明确评标办法， 原则上首选随机抽取法，交易中心应配备自动摇号机。</w:t>
      </w:r>
    </w:p>
    <w:p w:rsidR="00625BC0" w:rsidRDefault="00EF21F4" w:rsidP="00625BC0">
      <w:pPr>
        <w:widowControl/>
        <w:jc w:val="center"/>
        <w:rPr>
          <w:rFonts w:ascii="宋体" w:hAnsi="宋体" w:cs="宋体"/>
          <w:kern w:val="0"/>
          <w:sz w:val="24"/>
        </w:rPr>
      </w:pPr>
      <w:r w:rsidRPr="00EF21F4">
        <w:rPr>
          <w:rFonts w:ascii="黑体" w:eastAsia="黑体" w:hAnsi="黑体" w:cs="宋体" w:hint="eastAsia"/>
          <w:color w:val="000000"/>
          <w:kern w:val="0"/>
          <w:sz w:val="32"/>
          <w:szCs w:val="32"/>
        </w:rPr>
        <w:t>第五章 监督考核管理</w:t>
      </w:r>
    </w:p>
    <w:p w:rsidR="00625BC0" w:rsidRDefault="00EF21F4" w:rsidP="0035184A">
      <w:pPr>
        <w:widowControl/>
        <w:ind w:firstLineChars="200" w:firstLine="643"/>
        <w:rPr>
          <w:rFonts w:ascii="宋体" w:hAnsi="宋体" w:cs="宋体"/>
          <w:kern w:val="0"/>
          <w:sz w:val="24"/>
        </w:rPr>
      </w:pPr>
      <w:r w:rsidRPr="00EF21F4">
        <w:rPr>
          <w:rFonts w:ascii="仿宋" w:eastAsia="仿宋" w:hAnsi="仿宋" w:cs="宋体" w:hint="eastAsia"/>
          <w:b/>
          <w:bCs/>
          <w:color w:val="000000"/>
          <w:kern w:val="0"/>
          <w:sz w:val="32"/>
          <w:szCs w:val="32"/>
        </w:rPr>
        <w:lastRenderedPageBreak/>
        <w:t xml:space="preserve">第十七条 </w:t>
      </w:r>
      <w:r w:rsidRPr="00EF21F4">
        <w:rPr>
          <w:rFonts w:ascii="仿宋" w:eastAsia="仿宋" w:hAnsi="仿宋" w:cs="宋体" w:hint="eastAsia"/>
          <w:color w:val="000000"/>
          <w:kern w:val="0"/>
          <w:sz w:val="32"/>
          <w:szCs w:val="32"/>
        </w:rPr>
        <w:t>监督小组应通过现场巡查、重点督查、受理投诉等方式，对本街道公共资源交易活动及工作人员的工作情况进行监督检查，督促落实廉政合同，对违规违纪违法行为及时进行调查处理。</w:t>
      </w:r>
    </w:p>
    <w:p w:rsidR="00625BC0" w:rsidRDefault="00EF21F4" w:rsidP="0035184A">
      <w:pPr>
        <w:widowControl/>
        <w:ind w:firstLineChars="200" w:firstLine="643"/>
        <w:rPr>
          <w:rFonts w:ascii="宋体" w:hAnsi="宋体" w:cs="宋体"/>
          <w:kern w:val="0"/>
          <w:sz w:val="24"/>
        </w:rPr>
      </w:pPr>
      <w:r w:rsidRPr="00EF21F4">
        <w:rPr>
          <w:rFonts w:ascii="仿宋" w:eastAsia="仿宋" w:hAnsi="仿宋" w:cs="宋体" w:hint="eastAsia"/>
          <w:b/>
          <w:bCs/>
          <w:color w:val="000000"/>
          <w:kern w:val="0"/>
          <w:sz w:val="32"/>
          <w:szCs w:val="32"/>
        </w:rPr>
        <w:t xml:space="preserve">第十八条 </w:t>
      </w:r>
      <w:r w:rsidRPr="00EF21F4">
        <w:rPr>
          <w:rFonts w:ascii="仿宋" w:eastAsia="仿宋" w:hAnsi="仿宋" w:cs="宋体" w:hint="eastAsia"/>
          <w:color w:val="000000"/>
          <w:kern w:val="0"/>
          <w:sz w:val="32"/>
          <w:szCs w:val="32"/>
        </w:rPr>
        <w:t>本街道公共资源交易活动应通过政务公开、 村务公开等方式向社会公开，应设置投诉渠道，受理公共资源交易有关主体或者其他群众对公共资源交易活动的投诉，接受社会监督。</w:t>
      </w:r>
    </w:p>
    <w:p w:rsidR="00625BC0" w:rsidRDefault="00EF21F4" w:rsidP="00625BC0">
      <w:pPr>
        <w:widowControl/>
        <w:jc w:val="center"/>
        <w:rPr>
          <w:rFonts w:ascii="黑体" w:eastAsia="黑体" w:hAnsi="黑体" w:cs="宋体"/>
          <w:color w:val="000000"/>
          <w:kern w:val="0"/>
          <w:sz w:val="32"/>
          <w:szCs w:val="32"/>
        </w:rPr>
      </w:pPr>
      <w:r w:rsidRPr="00EF21F4">
        <w:rPr>
          <w:rFonts w:ascii="黑体" w:eastAsia="黑体" w:hAnsi="黑体" w:cs="宋体" w:hint="eastAsia"/>
          <w:color w:val="000000"/>
          <w:kern w:val="0"/>
          <w:sz w:val="32"/>
          <w:szCs w:val="32"/>
        </w:rPr>
        <w:t xml:space="preserve">第六章 </w:t>
      </w:r>
      <w:r w:rsidR="00625BC0">
        <w:rPr>
          <w:rFonts w:ascii="黑体" w:eastAsia="黑体" w:hAnsi="黑体" w:cs="宋体" w:hint="eastAsia"/>
          <w:color w:val="000000"/>
          <w:kern w:val="0"/>
          <w:sz w:val="32"/>
          <w:szCs w:val="32"/>
        </w:rPr>
        <w:t>责任追</w:t>
      </w:r>
    </w:p>
    <w:p w:rsidR="00625BC0" w:rsidRDefault="00EF21F4" w:rsidP="00625BC0">
      <w:pPr>
        <w:widowControl/>
        <w:ind w:firstLineChars="200" w:firstLine="643"/>
        <w:rPr>
          <w:rFonts w:ascii="宋体" w:hAnsi="宋体" w:cs="宋体"/>
          <w:kern w:val="0"/>
          <w:sz w:val="24"/>
        </w:rPr>
      </w:pPr>
      <w:r w:rsidRPr="00EF21F4">
        <w:rPr>
          <w:rFonts w:ascii="仿宋" w:eastAsia="仿宋" w:hAnsi="仿宋" w:cs="宋体" w:hint="eastAsia"/>
          <w:b/>
          <w:bCs/>
          <w:color w:val="000000"/>
          <w:kern w:val="0"/>
          <w:sz w:val="32"/>
          <w:szCs w:val="32"/>
        </w:rPr>
        <w:t xml:space="preserve">第十九条 </w:t>
      </w:r>
      <w:r w:rsidRPr="00EF21F4">
        <w:rPr>
          <w:rFonts w:ascii="仿宋" w:eastAsia="仿宋" w:hAnsi="仿宋" w:cs="宋体" w:hint="eastAsia"/>
          <w:color w:val="000000"/>
          <w:kern w:val="0"/>
          <w:sz w:val="32"/>
          <w:szCs w:val="32"/>
        </w:rPr>
        <w:t xml:space="preserve">任何单位和个人不得把工程建设项目化整为 零或者以其他任何方式规避招标。对应进场而不进场交易的 项目或不按本办法要求进行交易或擅自决定实施单位的，追 究相关负责人的责任。 </w:t>
      </w:r>
    </w:p>
    <w:p w:rsidR="00625BC0" w:rsidRDefault="00EF21F4" w:rsidP="00625BC0">
      <w:pPr>
        <w:widowControl/>
        <w:ind w:firstLineChars="200" w:firstLine="643"/>
        <w:rPr>
          <w:rFonts w:ascii="宋体" w:hAnsi="宋体" w:cs="宋体"/>
          <w:kern w:val="0"/>
          <w:sz w:val="24"/>
        </w:rPr>
      </w:pPr>
      <w:r w:rsidRPr="00EF21F4">
        <w:rPr>
          <w:rFonts w:ascii="仿宋" w:eastAsia="仿宋" w:hAnsi="仿宋" w:cs="宋体" w:hint="eastAsia"/>
          <w:b/>
          <w:bCs/>
          <w:color w:val="000000"/>
          <w:kern w:val="0"/>
          <w:sz w:val="32"/>
          <w:szCs w:val="32"/>
        </w:rPr>
        <w:t xml:space="preserve">第二十条 </w:t>
      </w:r>
      <w:r w:rsidRPr="00EF21F4">
        <w:rPr>
          <w:rFonts w:ascii="仿宋" w:eastAsia="仿宋" w:hAnsi="仿宋" w:cs="宋体" w:hint="eastAsia"/>
          <w:color w:val="000000"/>
          <w:kern w:val="0"/>
          <w:sz w:val="32"/>
          <w:szCs w:val="32"/>
        </w:rPr>
        <w:t xml:space="preserve">经查实投标人确有串标、围标、以他人名义 投标行为的，应依法没收其投标保证金追缴，列入交易中心 企业不良诚信记录并取消其一定时间内在环南街道投标的 资格。 </w:t>
      </w:r>
    </w:p>
    <w:p w:rsidR="00625BC0" w:rsidRDefault="00EF21F4" w:rsidP="00625BC0">
      <w:pPr>
        <w:widowControl/>
        <w:ind w:firstLineChars="200" w:firstLine="643"/>
        <w:rPr>
          <w:rFonts w:ascii="宋体" w:hAnsi="宋体" w:cs="宋体"/>
          <w:kern w:val="0"/>
          <w:sz w:val="24"/>
        </w:rPr>
      </w:pPr>
      <w:r w:rsidRPr="00EF21F4">
        <w:rPr>
          <w:rFonts w:ascii="仿宋" w:eastAsia="仿宋" w:hAnsi="仿宋" w:cs="宋体" w:hint="eastAsia"/>
          <w:b/>
          <w:bCs/>
          <w:color w:val="000000"/>
          <w:kern w:val="0"/>
          <w:sz w:val="32"/>
          <w:szCs w:val="32"/>
        </w:rPr>
        <w:t xml:space="preserve">第二十一条 </w:t>
      </w:r>
      <w:r w:rsidRPr="00EF21F4">
        <w:rPr>
          <w:rFonts w:ascii="仿宋" w:eastAsia="仿宋" w:hAnsi="仿宋" w:cs="宋体" w:hint="eastAsia"/>
          <w:color w:val="000000"/>
          <w:kern w:val="0"/>
          <w:sz w:val="32"/>
          <w:szCs w:val="32"/>
        </w:rPr>
        <w:t xml:space="preserve">评审专家收受投标人及其他利害关系人财 物或其他好处，向他人透露与评标结果有关的信息、作出影 响评标结果行为的，给予不良记录、通报批评，或取消其评审专家资格，情节严重的，依法移送司法机关处理。 </w:t>
      </w:r>
    </w:p>
    <w:p w:rsidR="00625BC0" w:rsidRDefault="00EF21F4" w:rsidP="00625BC0">
      <w:pPr>
        <w:widowControl/>
        <w:ind w:firstLineChars="200" w:firstLine="643"/>
        <w:rPr>
          <w:rFonts w:ascii="宋体" w:hAnsi="宋体" w:cs="宋体"/>
          <w:kern w:val="0"/>
          <w:sz w:val="24"/>
        </w:rPr>
      </w:pPr>
      <w:r w:rsidRPr="00EF21F4">
        <w:rPr>
          <w:rFonts w:ascii="仿宋" w:eastAsia="仿宋" w:hAnsi="仿宋" w:cs="宋体" w:hint="eastAsia"/>
          <w:b/>
          <w:bCs/>
          <w:color w:val="000000"/>
          <w:kern w:val="0"/>
          <w:sz w:val="32"/>
          <w:szCs w:val="32"/>
        </w:rPr>
        <w:lastRenderedPageBreak/>
        <w:t xml:space="preserve">第二十二条 </w:t>
      </w:r>
      <w:r w:rsidRPr="00EF21F4">
        <w:rPr>
          <w:rFonts w:ascii="仿宋" w:eastAsia="仿宋" w:hAnsi="仿宋" w:cs="宋体" w:hint="eastAsia"/>
          <w:color w:val="000000"/>
          <w:kern w:val="0"/>
          <w:sz w:val="32"/>
          <w:szCs w:val="32"/>
        </w:rPr>
        <w:t xml:space="preserve">交易中心工作人员有严重违反招投标工作 纪律，徇私舞弊，索取、收受他人财物或谋取其他利益等违 法乱纪行为的，给予警告、通报批评等处分，情节严重的， 依法移送司法机关处理。 </w:t>
      </w:r>
    </w:p>
    <w:p w:rsidR="00625BC0" w:rsidRDefault="00EF21F4" w:rsidP="00625BC0">
      <w:pPr>
        <w:widowControl/>
        <w:ind w:firstLineChars="200" w:firstLine="643"/>
        <w:rPr>
          <w:rFonts w:ascii="宋体" w:hAnsi="宋体" w:cs="宋体"/>
          <w:kern w:val="0"/>
          <w:sz w:val="24"/>
        </w:rPr>
      </w:pPr>
      <w:r w:rsidRPr="00EF21F4">
        <w:rPr>
          <w:rFonts w:ascii="仿宋" w:eastAsia="仿宋" w:hAnsi="仿宋" w:cs="宋体" w:hint="eastAsia"/>
          <w:b/>
          <w:bCs/>
          <w:color w:val="000000"/>
          <w:kern w:val="0"/>
          <w:sz w:val="32"/>
          <w:szCs w:val="32"/>
        </w:rPr>
        <w:t xml:space="preserve">第二十三条 </w:t>
      </w:r>
      <w:r w:rsidRPr="00EF21F4">
        <w:rPr>
          <w:rFonts w:ascii="仿宋" w:eastAsia="仿宋" w:hAnsi="仿宋" w:cs="宋体" w:hint="eastAsia"/>
          <w:color w:val="000000"/>
          <w:kern w:val="0"/>
          <w:sz w:val="32"/>
          <w:szCs w:val="32"/>
        </w:rPr>
        <w:t xml:space="preserve">领导小组及监督小组在监督管理活动中滥 用职权、玩忽职守、徇私舞弊，致使本街道公共资源交易工 作管理松懈、监管不力，造成不良后果的，由有关监督部门 责令改正，给予通报批评，并追究领导责任。 </w:t>
      </w:r>
    </w:p>
    <w:p w:rsidR="00625BC0" w:rsidRDefault="00EF21F4" w:rsidP="00625BC0">
      <w:pPr>
        <w:widowControl/>
        <w:ind w:firstLineChars="200" w:firstLine="640"/>
        <w:rPr>
          <w:rFonts w:ascii="宋体" w:hAnsi="宋体" w:cs="宋体"/>
          <w:kern w:val="0"/>
          <w:sz w:val="24"/>
        </w:rPr>
      </w:pPr>
      <w:r w:rsidRPr="00EF21F4">
        <w:rPr>
          <w:rFonts w:ascii="黑体" w:eastAsia="黑体" w:hAnsi="黑体" w:cs="宋体" w:hint="eastAsia"/>
          <w:color w:val="000000"/>
          <w:kern w:val="0"/>
          <w:sz w:val="32"/>
          <w:szCs w:val="32"/>
        </w:rPr>
        <w:t xml:space="preserve">第七章 附 则 </w:t>
      </w:r>
    </w:p>
    <w:p w:rsidR="00625BC0" w:rsidRDefault="00EF21F4" w:rsidP="00625BC0">
      <w:pPr>
        <w:widowControl/>
        <w:ind w:firstLineChars="200" w:firstLine="643"/>
        <w:rPr>
          <w:rFonts w:ascii="宋体" w:hAnsi="宋体" w:cs="宋体"/>
          <w:kern w:val="0"/>
          <w:sz w:val="24"/>
        </w:rPr>
      </w:pPr>
      <w:r w:rsidRPr="00EF21F4">
        <w:rPr>
          <w:rFonts w:ascii="仿宋" w:eastAsia="仿宋" w:hAnsi="仿宋" w:cs="宋体" w:hint="eastAsia"/>
          <w:b/>
          <w:bCs/>
          <w:color w:val="000000"/>
          <w:kern w:val="0"/>
          <w:sz w:val="32"/>
          <w:szCs w:val="32"/>
        </w:rPr>
        <w:t xml:space="preserve">第二十四条 </w:t>
      </w:r>
      <w:r w:rsidRPr="00EF21F4">
        <w:rPr>
          <w:rFonts w:ascii="仿宋" w:eastAsia="仿宋" w:hAnsi="仿宋" w:cs="宋体" w:hint="eastAsia"/>
          <w:color w:val="000000"/>
          <w:kern w:val="0"/>
          <w:sz w:val="32"/>
          <w:szCs w:val="32"/>
        </w:rPr>
        <w:t xml:space="preserve">街道公共资源交易平台应加强对社区（村） 公共资源交易工作的监督管理和业务指导。 </w:t>
      </w:r>
    </w:p>
    <w:p w:rsidR="00625BC0" w:rsidRDefault="00EF21F4" w:rsidP="00625BC0">
      <w:pPr>
        <w:widowControl/>
        <w:ind w:firstLineChars="200" w:firstLine="643"/>
        <w:rPr>
          <w:rFonts w:ascii="宋体" w:hAnsi="宋体" w:cs="宋体"/>
          <w:kern w:val="0"/>
          <w:sz w:val="24"/>
        </w:rPr>
      </w:pPr>
      <w:r w:rsidRPr="00EF21F4">
        <w:rPr>
          <w:rFonts w:ascii="仿宋" w:eastAsia="仿宋" w:hAnsi="仿宋" w:cs="宋体" w:hint="eastAsia"/>
          <w:b/>
          <w:bCs/>
          <w:color w:val="000000"/>
          <w:kern w:val="0"/>
          <w:sz w:val="32"/>
          <w:szCs w:val="32"/>
        </w:rPr>
        <w:t xml:space="preserve">第二十五条 </w:t>
      </w:r>
      <w:r w:rsidRPr="00EF21F4">
        <w:rPr>
          <w:rFonts w:ascii="仿宋" w:eastAsia="仿宋" w:hAnsi="仿宋" w:cs="宋体" w:hint="eastAsia"/>
          <w:color w:val="000000"/>
          <w:kern w:val="0"/>
          <w:sz w:val="32"/>
          <w:szCs w:val="32"/>
        </w:rPr>
        <w:t>本办法由</w:t>
      </w:r>
      <w:r w:rsidR="0035184A">
        <w:rPr>
          <w:rFonts w:ascii="仿宋" w:eastAsia="仿宋" w:hAnsi="仿宋" w:cs="宋体" w:hint="eastAsia"/>
          <w:color w:val="000000"/>
          <w:kern w:val="0"/>
          <w:sz w:val="32"/>
          <w:szCs w:val="32"/>
        </w:rPr>
        <w:t>城东</w:t>
      </w:r>
      <w:r w:rsidRPr="00EF21F4">
        <w:rPr>
          <w:rFonts w:ascii="仿宋" w:eastAsia="仿宋" w:hAnsi="仿宋" w:cs="宋体" w:hint="eastAsia"/>
          <w:color w:val="000000"/>
          <w:kern w:val="0"/>
          <w:sz w:val="32"/>
          <w:szCs w:val="32"/>
        </w:rPr>
        <w:t xml:space="preserve">街道公共资源交易工作领导 小组负责解释。 </w:t>
      </w:r>
    </w:p>
    <w:p w:rsidR="00EF21F4" w:rsidRPr="00625BC0" w:rsidRDefault="00EF21F4" w:rsidP="00625BC0">
      <w:pPr>
        <w:widowControl/>
        <w:ind w:firstLineChars="200" w:firstLine="643"/>
        <w:rPr>
          <w:rFonts w:ascii="宋体" w:hAnsi="宋体" w:cs="宋体"/>
          <w:kern w:val="0"/>
          <w:sz w:val="24"/>
        </w:rPr>
      </w:pPr>
      <w:r w:rsidRPr="00EF21F4">
        <w:rPr>
          <w:rFonts w:ascii="仿宋" w:eastAsia="仿宋" w:hAnsi="仿宋" w:cs="宋体" w:hint="eastAsia"/>
          <w:b/>
          <w:bCs/>
          <w:color w:val="000000"/>
          <w:kern w:val="0"/>
          <w:sz w:val="32"/>
          <w:szCs w:val="32"/>
        </w:rPr>
        <w:t xml:space="preserve">第二十六条 </w:t>
      </w:r>
      <w:r w:rsidRPr="00EF21F4">
        <w:rPr>
          <w:rFonts w:ascii="仿宋" w:eastAsia="仿宋" w:hAnsi="仿宋" w:cs="宋体" w:hint="eastAsia"/>
          <w:color w:val="000000"/>
          <w:kern w:val="0"/>
          <w:sz w:val="32"/>
          <w:szCs w:val="32"/>
        </w:rPr>
        <w:t>本办法自发布之日起实施。</w:t>
      </w:r>
    </w:p>
    <w:sectPr w:rsidR="00EF21F4" w:rsidRPr="00625B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58" w:rsidRDefault="00312F58" w:rsidP="0074543C">
      <w:r>
        <w:separator/>
      </w:r>
    </w:p>
  </w:endnote>
  <w:endnote w:type="continuationSeparator" w:id="0">
    <w:p w:rsidR="00312F58" w:rsidRDefault="00312F58" w:rsidP="0074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58" w:rsidRDefault="00312F58" w:rsidP="0074543C">
      <w:r>
        <w:separator/>
      </w:r>
    </w:p>
  </w:footnote>
  <w:footnote w:type="continuationSeparator" w:id="0">
    <w:p w:rsidR="00312F58" w:rsidRDefault="00312F58" w:rsidP="00745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51"/>
    <w:rsid w:val="000A569A"/>
    <w:rsid w:val="002872FD"/>
    <w:rsid w:val="0030432E"/>
    <w:rsid w:val="00312E28"/>
    <w:rsid w:val="00312F58"/>
    <w:rsid w:val="0033043B"/>
    <w:rsid w:val="0035184A"/>
    <w:rsid w:val="00400550"/>
    <w:rsid w:val="00410CCF"/>
    <w:rsid w:val="00441931"/>
    <w:rsid w:val="004541AA"/>
    <w:rsid w:val="004A4510"/>
    <w:rsid w:val="00550782"/>
    <w:rsid w:val="0058088F"/>
    <w:rsid w:val="00625BC0"/>
    <w:rsid w:val="0063123A"/>
    <w:rsid w:val="00701864"/>
    <w:rsid w:val="0074543C"/>
    <w:rsid w:val="008B5495"/>
    <w:rsid w:val="00942216"/>
    <w:rsid w:val="00975A58"/>
    <w:rsid w:val="009A4669"/>
    <w:rsid w:val="009F2096"/>
    <w:rsid w:val="00A87E51"/>
    <w:rsid w:val="00B5531E"/>
    <w:rsid w:val="00BB66D6"/>
    <w:rsid w:val="00BD6868"/>
    <w:rsid w:val="00DA4A8E"/>
    <w:rsid w:val="00DE292C"/>
    <w:rsid w:val="00DE774B"/>
    <w:rsid w:val="00E1118F"/>
    <w:rsid w:val="00E12370"/>
    <w:rsid w:val="00EF2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A87E51"/>
  </w:style>
  <w:style w:type="paragraph" w:styleId="a3">
    <w:name w:val="List Paragraph"/>
    <w:basedOn w:val="a"/>
    <w:uiPriority w:val="34"/>
    <w:qFormat/>
    <w:rsid w:val="00410CCF"/>
    <w:pPr>
      <w:ind w:firstLineChars="200" w:firstLine="420"/>
    </w:pPr>
  </w:style>
  <w:style w:type="paragraph" w:styleId="a4">
    <w:name w:val="Balloon Text"/>
    <w:basedOn w:val="a"/>
    <w:link w:val="Char"/>
    <w:uiPriority w:val="99"/>
    <w:semiHidden/>
    <w:unhideWhenUsed/>
    <w:rsid w:val="00DE292C"/>
    <w:rPr>
      <w:sz w:val="18"/>
      <w:szCs w:val="18"/>
    </w:rPr>
  </w:style>
  <w:style w:type="character" w:customStyle="1" w:styleId="Char">
    <w:name w:val="批注框文本 Char"/>
    <w:basedOn w:val="a0"/>
    <w:link w:val="a4"/>
    <w:uiPriority w:val="99"/>
    <w:semiHidden/>
    <w:rsid w:val="00DE292C"/>
    <w:rPr>
      <w:rFonts w:ascii="Times New Roman" w:eastAsia="宋体" w:hAnsi="Times New Roman" w:cs="Times New Roman"/>
      <w:sz w:val="18"/>
      <w:szCs w:val="18"/>
    </w:rPr>
  </w:style>
  <w:style w:type="paragraph" w:styleId="a5">
    <w:name w:val="header"/>
    <w:basedOn w:val="a"/>
    <w:link w:val="Char0"/>
    <w:uiPriority w:val="99"/>
    <w:unhideWhenUsed/>
    <w:rsid w:val="007454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4543C"/>
    <w:rPr>
      <w:rFonts w:ascii="Times New Roman" w:eastAsia="宋体" w:hAnsi="Times New Roman" w:cs="Times New Roman"/>
      <w:sz w:val="18"/>
      <w:szCs w:val="18"/>
    </w:rPr>
  </w:style>
  <w:style w:type="paragraph" w:styleId="a6">
    <w:name w:val="footer"/>
    <w:basedOn w:val="a"/>
    <w:link w:val="Char1"/>
    <w:uiPriority w:val="99"/>
    <w:unhideWhenUsed/>
    <w:rsid w:val="0074543C"/>
    <w:pPr>
      <w:tabs>
        <w:tab w:val="center" w:pos="4153"/>
        <w:tab w:val="right" w:pos="8306"/>
      </w:tabs>
      <w:snapToGrid w:val="0"/>
      <w:jc w:val="left"/>
    </w:pPr>
    <w:rPr>
      <w:sz w:val="18"/>
      <w:szCs w:val="18"/>
    </w:rPr>
  </w:style>
  <w:style w:type="character" w:customStyle="1" w:styleId="Char1">
    <w:name w:val="页脚 Char"/>
    <w:basedOn w:val="a0"/>
    <w:link w:val="a6"/>
    <w:uiPriority w:val="99"/>
    <w:rsid w:val="0074543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A87E51"/>
  </w:style>
  <w:style w:type="paragraph" w:styleId="a3">
    <w:name w:val="List Paragraph"/>
    <w:basedOn w:val="a"/>
    <w:uiPriority w:val="34"/>
    <w:qFormat/>
    <w:rsid w:val="00410CCF"/>
    <w:pPr>
      <w:ind w:firstLineChars="200" w:firstLine="420"/>
    </w:pPr>
  </w:style>
  <w:style w:type="paragraph" w:styleId="a4">
    <w:name w:val="Balloon Text"/>
    <w:basedOn w:val="a"/>
    <w:link w:val="Char"/>
    <w:uiPriority w:val="99"/>
    <w:semiHidden/>
    <w:unhideWhenUsed/>
    <w:rsid w:val="00DE292C"/>
    <w:rPr>
      <w:sz w:val="18"/>
      <w:szCs w:val="18"/>
    </w:rPr>
  </w:style>
  <w:style w:type="character" w:customStyle="1" w:styleId="Char">
    <w:name w:val="批注框文本 Char"/>
    <w:basedOn w:val="a0"/>
    <w:link w:val="a4"/>
    <w:uiPriority w:val="99"/>
    <w:semiHidden/>
    <w:rsid w:val="00DE292C"/>
    <w:rPr>
      <w:rFonts w:ascii="Times New Roman" w:eastAsia="宋体" w:hAnsi="Times New Roman" w:cs="Times New Roman"/>
      <w:sz w:val="18"/>
      <w:szCs w:val="18"/>
    </w:rPr>
  </w:style>
  <w:style w:type="paragraph" w:styleId="a5">
    <w:name w:val="header"/>
    <w:basedOn w:val="a"/>
    <w:link w:val="Char0"/>
    <w:uiPriority w:val="99"/>
    <w:unhideWhenUsed/>
    <w:rsid w:val="007454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4543C"/>
    <w:rPr>
      <w:rFonts w:ascii="Times New Roman" w:eastAsia="宋体" w:hAnsi="Times New Roman" w:cs="Times New Roman"/>
      <w:sz w:val="18"/>
      <w:szCs w:val="18"/>
    </w:rPr>
  </w:style>
  <w:style w:type="paragraph" w:styleId="a6">
    <w:name w:val="footer"/>
    <w:basedOn w:val="a"/>
    <w:link w:val="Char1"/>
    <w:uiPriority w:val="99"/>
    <w:unhideWhenUsed/>
    <w:rsid w:val="0074543C"/>
    <w:pPr>
      <w:tabs>
        <w:tab w:val="center" w:pos="4153"/>
        <w:tab w:val="right" w:pos="8306"/>
      </w:tabs>
      <w:snapToGrid w:val="0"/>
      <w:jc w:val="left"/>
    </w:pPr>
    <w:rPr>
      <w:sz w:val="18"/>
      <w:szCs w:val="18"/>
    </w:rPr>
  </w:style>
  <w:style w:type="character" w:customStyle="1" w:styleId="Char1">
    <w:name w:val="页脚 Char"/>
    <w:basedOn w:val="a0"/>
    <w:link w:val="a6"/>
    <w:uiPriority w:val="99"/>
    <w:rsid w:val="0074543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1266">
      <w:bodyDiv w:val="1"/>
      <w:marLeft w:val="0"/>
      <w:marRight w:val="0"/>
      <w:marTop w:val="0"/>
      <w:marBottom w:val="0"/>
      <w:divBdr>
        <w:top w:val="none" w:sz="0" w:space="0" w:color="auto"/>
        <w:left w:val="none" w:sz="0" w:space="0" w:color="auto"/>
        <w:bottom w:val="none" w:sz="0" w:space="0" w:color="auto"/>
        <w:right w:val="none" w:sz="0" w:space="0" w:color="auto"/>
      </w:divBdr>
      <w:divsChild>
        <w:div w:id="87972613">
          <w:marLeft w:val="0"/>
          <w:marRight w:val="0"/>
          <w:marTop w:val="0"/>
          <w:marBottom w:val="0"/>
          <w:divBdr>
            <w:top w:val="none" w:sz="0" w:space="0" w:color="auto"/>
            <w:left w:val="none" w:sz="0" w:space="0" w:color="auto"/>
            <w:bottom w:val="none" w:sz="0" w:space="0" w:color="auto"/>
            <w:right w:val="none" w:sz="0" w:space="0" w:color="auto"/>
          </w:divBdr>
        </w:div>
        <w:div w:id="17390649">
          <w:marLeft w:val="0"/>
          <w:marRight w:val="0"/>
          <w:marTop w:val="0"/>
          <w:marBottom w:val="0"/>
          <w:divBdr>
            <w:top w:val="none" w:sz="0" w:space="0" w:color="auto"/>
            <w:left w:val="none" w:sz="0" w:space="0" w:color="auto"/>
            <w:bottom w:val="none" w:sz="0" w:space="0" w:color="auto"/>
            <w:right w:val="none" w:sz="0" w:space="0" w:color="auto"/>
          </w:divBdr>
        </w:div>
        <w:div w:id="374551933">
          <w:marLeft w:val="0"/>
          <w:marRight w:val="0"/>
          <w:marTop w:val="0"/>
          <w:marBottom w:val="0"/>
          <w:divBdr>
            <w:top w:val="none" w:sz="0" w:space="0" w:color="auto"/>
            <w:left w:val="none" w:sz="0" w:space="0" w:color="auto"/>
            <w:bottom w:val="none" w:sz="0" w:space="0" w:color="auto"/>
            <w:right w:val="none" w:sz="0" w:space="0" w:color="auto"/>
          </w:divBdr>
        </w:div>
        <w:div w:id="137304642">
          <w:marLeft w:val="0"/>
          <w:marRight w:val="0"/>
          <w:marTop w:val="0"/>
          <w:marBottom w:val="0"/>
          <w:divBdr>
            <w:top w:val="none" w:sz="0" w:space="0" w:color="auto"/>
            <w:left w:val="none" w:sz="0" w:space="0" w:color="auto"/>
            <w:bottom w:val="none" w:sz="0" w:space="0" w:color="auto"/>
            <w:right w:val="none" w:sz="0" w:space="0" w:color="auto"/>
          </w:divBdr>
        </w:div>
        <w:div w:id="2015035684">
          <w:marLeft w:val="0"/>
          <w:marRight w:val="0"/>
          <w:marTop w:val="0"/>
          <w:marBottom w:val="0"/>
          <w:divBdr>
            <w:top w:val="none" w:sz="0" w:space="0" w:color="auto"/>
            <w:left w:val="none" w:sz="0" w:space="0" w:color="auto"/>
            <w:bottom w:val="none" w:sz="0" w:space="0" w:color="auto"/>
            <w:right w:val="none" w:sz="0" w:space="0" w:color="auto"/>
          </w:divBdr>
        </w:div>
        <w:div w:id="1322612484">
          <w:marLeft w:val="0"/>
          <w:marRight w:val="0"/>
          <w:marTop w:val="0"/>
          <w:marBottom w:val="0"/>
          <w:divBdr>
            <w:top w:val="none" w:sz="0" w:space="0" w:color="auto"/>
            <w:left w:val="none" w:sz="0" w:space="0" w:color="auto"/>
            <w:bottom w:val="none" w:sz="0" w:space="0" w:color="auto"/>
            <w:right w:val="none" w:sz="0" w:space="0" w:color="auto"/>
          </w:divBdr>
        </w:div>
        <w:div w:id="83378315">
          <w:marLeft w:val="0"/>
          <w:marRight w:val="0"/>
          <w:marTop w:val="0"/>
          <w:marBottom w:val="0"/>
          <w:divBdr>
            <w:top w:val="none" w:sz="0" w:space="0" w:color="auto"/>
            <w:left w:val="none" w:sz="0" w:space="0" w:color="auto"/>
            <w:bottom w:val="none" w:sz="0" w:space="0" w:color="auto"/>
            <w:right w:val="none" w:sz="0" w:space="0" w:color="auto"/>
          </w:divBdr>
        </w:div>
        <w:div w:id="515388395">
          <w:marLeft w:val="0"/>
          <w:marRight w:val="0"/>
          <w:marTop w:val="0"/>
          <w:marBottom w:val="0"/>
          <w:divBdr>
            <w:top w:val="none" w:sz="0" w:space="0" w:color="auto"/>
            <w:left w:val="none" w:sz="0" w:space="0" w:color="auto"/>
            <w:bottom w:val="none" w:sz="0" w:space="0" w:color="auto"/>
            <w:right w:val="none" w:sz="0" w:space="0" w:color="auto"/>
          </w:divBdr>
        </w:div>
        <w:div w:id="1426150982">
          <w:marLeft w:val="0"/>
          <w:marRight w:val="0"/>
          <w:marTop w:val="0"/>
          <w:marBottom w:val="0"/>
          <w:divBdr>
            <w:top w:val="none" w:sz="0" w:space="0" w:color="auto"/>
            <w:left w:val="none" w:sz="0" w:space="0" w:color="auto"/>
            <w:bottom w:val="none" w:sz="0" w:space="0" w:color="auto"/>
            <w:right w:val="none" w:sz="0" w:space="0" w:color="auto"/>
          </w:divBdr>
        </w:div>
        <w:div w:id="1615206761">
          <w:marLeft w:val="0"/>
          <w:marRight w:val="0"/>
          <w:marTop w:val="0"/>
          <w:marBottom w:val="0"/>
          <w:divBdr>
            <w:top w:val="none" w:sz="0" w:space="0" w:color="auto"/>
            <w:left w:val="none" w:sz="0" w:space="0" w:color="auto"/>
            <w:bottom w:val="none" w:sz="0" w:space="0" w:color="auto"/>
            <w:right w:val="none" w:sz="0" w:space="0" w:color="auto"/>
          </w:divBdr>
        </w:div>
        <w:div w:id="1613197448">
          <w:marLeft w:val="0"/>
          <w:marRight w:val="0"/>
          <w:marTop w:val="0"/>
          <w:marBottom w:val="0"/>
          <w:divBdr>
            <w:top w:val="none" w:sz="0" w:space="0" w:color="auto"/>
            <w:left w:val="none" w:sz="0" w:space="0" w:color="auto"/>
            <w:bottom w:val="none" w:sz="0" w:space="0" w:color="auto"/>
            <w:right w:val="none" w:sz="0" w:space="0" w:color="auto"/>
          </w:divBdr>
        </w:div>
        <w:div w:id="689642241">
          <w:marLeft w:val="0"/>
          <w:marRight w:val="0"/>
          <w:marTop w:val="0"/>
          <w:marBottom w:val="0"/>
          <w:divBdr>
            <w:top w:val="none" w:sz="0" w:space="0" w:color="auto"/>
            <w:left w:val="none" w:sz="0" w:space="0" w:color="auto"/>
            <w:bottom w:val="none" w:sz="0" w:space="0" w:color="auto"/>
            <w:right w:val="none" w:sz="0" w:space="0" w:color="auto"/>
          </w:divBdr>
        </w:div>
        <w:div w:id="250285732">
          <w:marLeft w:val="0"/>
          <w:marRight w:val="0"/>
          <w:marTop w:val="0"/>
          <w:marBottom w:val="0"/>
          <w:divBdr>
            <w:top w:val="none" w:sz="0" w:space="0" w:color="auto"/>
            <w:left w:val="none" w:sz="0" w:space="0" w:color="auto"/>
            <w:bottom w:val="none" w:sz="0" w:space="0" w:color="auto"/>
            <w:right w:val="none" w:sz="0" w:space="0" w:color="auto"/>
          </w:divBdr>
        </w:div>
        <w:div w:id="877623944">
          <w:marLeft w:val="0"/>
          <w:marRight w:val="0"/>
          <w:marTop w:val="0"/>
          <w:marBottom w:val="0"/>
          <w:divBdr>
            <w:top w:val="none" w:sz="0" w:space="0" w:color="auto"/>
            <w:left w:val="none" w:sz="0" w:space="0" w:color="auto"/>
            <w:bottom w:val="none" w:sz="0" w:space="0" w:color="auto"/>
            <w:right w:val="none" w:sz="0" w:space="0" w:color="auto"/>
          </w:divBdr>
        </w:div>
        <w:div w:id="1664699147">
          <w:marLeft w:val="0"/>
          <w:marRight w:val="0"/>
          <w:marTop w:val="0"/>
          <w:marBottom w:val="0"/>
          <w:divBdr>
            <w:top w:val="none" w:sz="0" w:space="0" w:color="auto"/>
            <w:left w:val="none" w:sz="0" w:space="0" w:color="auto"/>
            <w:bottom w:val="none" w:sz="0" w:space="0" w:color="auto"/>
            <w:right w:val="none" w:sz="0" w:space="0" w:color="auto"/>
          </w:divBdr>
        </w:div>
        <w:div w:id="171265643">
          <w:marLeft w:val="0"/>
          <w:marRight w:val="0"/>
          <w:marTop w:val="0"/>
          <w:marBottom w:val="0"/>
          <w:divBdr>
            <w:top w:val="none" w:sz="0" w:space="0" w:color="auto"/>
            <w:left w:val="none" w:sz="0" w:space="0" w:color="auto"/>
            <w:bottom w:val="none" w:sz="0" w:space="0" w:color="auto"/>
            <w:right w:val="none" w:sz="0" w:space="0" w:color="auto"/>
          </w:divBdr>
        </w:div>
        <w:div w:id="206449743">
          <w:marLeft w:val="0"/>
          <w:marRight w:val="0"/>
          <w:marTop w:val="0"/>
          <w:marBottom w:val="0"/>
          <w:divBdr>
            <w:top w:val="none" w:sz="0" w:space="0" w:color="auto"/>
            <w:left w:val="none" w:sz="0" w:space="0" w:color="auto"/>
            <w:bottom w:val="none" w:sz="0" w:space="0" w:color="auto"/>
            <w:right w:val="none" w:sz="0" w:space="0" w:color="auto"/>
          </w:divBdr>
        </w:div>
        <w:div w:id="1990858636">
          <w:marLeft w:val="0"/>
          <w:marRight w:val="0"/>
          <w:marTop w:val="0"/>
          <w:marBottom w:val="0"/>
          <w:divBdr>
            <w:top w:val="none" w:sz="0" w:space="0" w:color="auto"/>
            <w:left w:val="none" w:sz="0" w:space="0" w:color="auto"/>
            <w:bottom w:val="none" w:sz="0" w:space="0" w:color="auto"/>
            <w:right w:val="none" w:sz="0" w:space="0" w:color="auto"/>
          </w:divBdr>
        </w:div>
        <w:div w:id="1484809975">
          <w:marLeft w:val="0"/>
          <w:marRight w:val="0"/>
          <w:marTop w:val="0"/>
          <w:marBottom w:val="0"/>
          <w:divBdr>
            <w:top w:val="none" w:sz="0" w:space="0" w:color="auto"/>
            <w:left w:val="none" w:sz="0" w:space="0" w:color="auto"/>
            <w:bottom w:val="none" w:sz="0" w:space="0" w:color="auto"/>
            <w:right w:val="none" w:sz="0" w:space="0" w:color="auto"/>
          </w:divBdr>
        </w:div>
        <w:div w:id="1024358127">
          <w:marLeft w:val="0"/>
          <w:marRight w:val="0"/>
          <w:marTop w:val="0"/>
          <w:marBottom w:val="0"/>
          <w:divBdr>
            <w:top w:val="none" w:sz="0" w:space="0" w:color="auto"/>
            <w:left w:val="none" w:sz="0" w:space="0" w:color="auto"/>
            <w:bottom w:val="none" w:sz="0" w:space="0" w:color="auto"/>
            <w:right w:val="none" w:sz="0" w:space="0" w:color="auto"/>
          </w:divBdr>
        </w:div>
        <w:div w:id="1532649333">
          <w:marLeft w:val="0"/>
          <w:marRight w:val="0"/>
          <w:marTop w:val="0"/>
          <w:marBottom w:val="0"/>
          <w:divBdr>
            <w:top w:val="none" w:sz="0" w:space="0" w:color="auto"/>
            <w:left w:val="none" w:sz="0" w:space="0" w:color="auto"/>
            <w:bottom w:val="none" w:sz="0" w:space="0" w:color="auto"/>
            <w:right w:val="none" w:sz="0" w:space="0" w:color="auto"/>
          </w:divBdr>
        </w:div>
        <w:div w:id="781074203">
          <w:marLeft w:val="0"/>
          <w:marRight w:val="0"/>
          <w:marTop w:val="0"/>
          <w:marBottom w:val="0"/>
          <w:divBdr>
            <w:top w:val="none" w:sz="0" w:space="0" w:color="auto"/>
            <w:left w:val="none" w:sz="0" w:space="0" w:color="auto"/>
            <w:bottom w:val="none" w:sz="0" w:space="0" w:color="auto"/>
            <w:right w:val="none" w:sz="0" w:space="0" w:color="auto"/>
          </w:divBdr>
        </w:div>
        <w:div w:id="434832811">
          <w:marLeft w:val="0"/>
          <w:marRight w:val="0"/>
          <w:marTop w:val="0"/>
          <w:marBottom w:val="0"/>
          <w:divBdr>
            <w:top w:val="none" w:sz="0" w:space="0" w:color="auto"/>
            <w:left w:val="none" w:sz="0" w:space="0" w:color="auto"/>
            <w:bottom w:val="none" w:sz="0" w:space="0" w:color="auto"/>
            <w:right w:val="none" w:sz="0" w:space="0" w:color="auto"/>
          </w:divBdr>
        </w:div>
        <w:div w:id="82149185">
          <w:marLeft w:val="0"/>
          <w:marRight w:val="0"/>
          <w:marTop w:val="0"/>
          <w:marBottom w:val="0"/>
          <w:divBdr>
            <w:top w:val="none" w:sz="0" w:space="0" w:color="auto"/>
            <w:left w:val="none" w:sz="0" w:space="0" w:color="auto"/>
            <w:bottom w:val="none" w:sz="0" w:space="0" w:color="auto"/>
            <w:right w:val="none" w:sz="0" w:space="0" w:color="auto"/>
          </w:divBdr>
        </w:div>
        <w:div w:id="327445274">
          <w:marLeft w:val="0"/>
          <w:marRight w:val="0"/>
          <w:marTop w:val="0"/>
          <w:marBottom w:val="0"/>
          <w:divBdr>
            <w:top w:val="none" w:sz="0" w:space="0" w:color="auto"/>
            <w:left w:val="none" w:sz="0" w:space="0" w:color="auto"/>
            <w:bottom w:val="none" w:sz="0" w:space="0" w:color="auto"/>
            <w:right w:val="none" w:sz="0" w:space="0" w:color="auto"/>
          </w:divBdr>
        </w:div>
        <w:div w:id="2131046688">
          <w:marLeft w:val="0"/>
          <w:marRight w:val="0"/>
          <w:marTop w:val="0"/>
          <w:marBottom w:val="0"/>
          <w:divBdr>
            <w:top w:val="none" w:sz="0" w:space="0" w:color="auto"/>
            <w:left w:val="none" w:sz="0" w:space="0" w:color="auto"/>
            <w:bottom w:val="none" w:sz="0" w:space="0" w:color="auto"/>
            <w:right w:val="none" w:sz="0" w:space="0" w:color="auto"/>
          </w:divBdr>
        </w:div>
        <w:div w:id="641810883">
          <w:marLeft w:val="0"/>
          <w:marRight w:val="0"/>
          <w:marTop w:val="0"/>
          <w:marBottom w:val="0"/>
          <w:divBdr>
            <w:top w:val="none" w:sz="0" w:space="0" w:color="auto"/>
            <w:left w:val="none" w:sz="0" w:space="0" w:color="auto"/>
            <w:bottom w:val="none" w:sz="0" w:space="0" w:color="auto"/>
            <w:right w:val="none" w:sz="0" w:space="0" w:color="auto"/>
          </w:divBdr>
        </w:div>
        <w:div w:id="12658085">
          <w:marLeft w:val="0"/>
          <w:marRight w:val="0"/>
          <w:marTop w:val="0"/>
          <w:marBottom w:val="0"/>
          <w:divBdr>
            <w:top w:val="none" w:sz="0" w:space="0" w:color="auto"/>
            <w:left w:val="none" w:sz="0" w:space="0" w:color="auto"/>
            <w:bottom w:val="none" w:sz="0" w:space="0" w:color="auto"/>
            <w:right w:val="none" w:sz="0" w:space="0" w:color="auto"/>
          </w:divBdr>
        </w:div>
        <w:div w:id="1318728053">
          <w:marLeft w:val="0"/>
          <w:marRight w:val="0"/>
          <w:marTop w:val="0"/>
          <w:marBottom w:val="0"/>
          <w:divBdr>
            <w:top w:val="none" w:sz="0" w:space="0" w:color="auto"/>
            <w:left w:val="none" w:sz="0" w:space="0" w:color="auto"/>
            <w:bottom w:val="none" w:sz="0" w:space="0" w:color="auto"/>
            <w:right w:val="none" w:sz="0" w:space="0" w:color="auto"/>
          </w:divBdr>
        </w:div>
        <w:div w:id="1607613858">
          <w:marLeft w:val="0"/>
          <w:marRight w:val="0"/>
          <w:marTop w:val="0"/>
          <w:marBottom w:val="0"/>
          <w:divBdr>
            <w:top w:val="none" w:sz="0" w:space="0" w:color="auto"/>
            <w:left w:val="none" w:sz="0" w:space="0" w:color="auto"/>
            <w:bottom w:val="none" w:sz="0" w:space="0" w:color="auto"/>
            <w:right w:val="none" w:sz="0" w:space="0" w:color="auto"/>
          </w:divBdr>
        </w:div>
        <w:div w:id="430008828">
          <w:marLeft w:val="0"/>
          <w:marRight w:val="0"/>
          <w:marTop w:val="0"/>
          <w:marBottom w:val="0"/>
          <w:divBdr>
            <w:top w:val="none" w:sz="0" w:space="0" w:color="auto"/>
            <w:left w:val="none" w:sz="0" w:space="0" w:color="auto"/>
            <w:bottom w:val="none" w:sz="0" w:space="0" w:color="auto"/>
            <w:right w:val="none" w:sz="0" w:space="0" w:color="auto"/>
          </w:divBdr>
        </w:div>
        <w:div w:id="440493542">
          <w:marLeft w:val="0"/>
          <w:marRight w:val="0"/>
          <w:marTop w:val="0"/>
          <w:marBottom w:val="0"/>
          <w:divBdr>
            <w:top w:val="none" w:sz="0" w:space="0" w:color="auto"/>
            <w:left w:val="none" w:sz="0" w:space="0" w:color="auto"/>
            <w:bottom w:val="none" w:sz="0" w:space="0" w:color="auto"/>
            <w:right w:val="none" w:sz="0" w:space="0" w:color="auto"/>
          </w:divBdr>
        </w:div>
        <w:div w:id="1449351757">
          <w:marLeft w:val="0"/>
          <w:marRight w:val="0"/>
          <w:marTop w:val="0"/>
          <w:marBottom w:val="0"/>
          <w:divBdr>
            <w:top w:val="none" w:sz="0" w:space="0" w:color="auto"/>
            <w:left w:val="none" w:sz="0" w:space="0" w:color="auto"/>
            <w:bottom w:val="none" w:sz="0" w:space="0" w:color="auto"/>
            <w:right w:val="none" w:sz="0" w:space="0" w:color="auto"/>
          </w:divBdr>
        </w:div>
        <w:div w:id="1913616873">
          <w:marLeft w:val="0"/>
          <w:marRight w:val="0"/>
          <w:marTop w:val="0"/>
          <w:marBottom w:val="0"/>
          <w:divBdr>
            <w:top w:val="none" w:sz="0" w:space="0" w:color="auto"/>
            <w:left w:val="none" w:sz="0" w:space="0" w:color="auto"/>
            <w:bottom w:val="none" w:sz="0" w:space="0" w:color="auto"/>
            <w:right w:val="none" w:sz="0" w:space="0" w:color="auto"/>
          </w:divBdr>
        </w:div>
        <w:div w:id="2039967587">
          <w:marLeft w:val="0"/>
          <w:marRight w:val="0"/>
          <w:marTop w:val="0"/>
          <w:marBottom w:val="0"/>
          <w:divBdr>
            <w:top w:val="none" w:sz="0" w:space="0" w:color="auto"/>
            <w:left w:val="none" w:sz="0" w:space="0" w:color="auto"/>
            <w:bottom w:val="none" w:sz="0" w:space="0" w:color="auto"/>
            <w:right w:val="none" w:sz="0" w:space="0" w:color="auto"/>
          </w:divBdr>
        </w:div>
        <w:div w:id="1307590618">
          <w:marLeft w:val="0"/>
          <w:marRight w:val="0"/>
          <w:marTop w:val="0"/>
          <w:marBottom w:val="0"/>
          <w:divBdr>
            <w:top w:val="none" w:sz="0" w:space="0" w:color="auto"/>
            <w:left w:val="none" w:sz="0" w:space="0" w:color="auto"/>
            <w:bottom w:val="none" w:sz="0" w:space="0" w:color="auto"/>
            <w:right w:val="none" w:sz="0" w:space="0" w:color="auto"/>
          </w:divBdr>
        </w:div>
        <w:div w:id="832187928">
          <w:marLeft w:val="0"/>
          <w:marRight w:val="0"/>
          <w:marTop w:val="0"/>
          <w:marBottom w:val="0"/>
          <w:divBdr>
            <w:top w:val="none" w:sz="0" w:space="0" w:color="auto"/>
            <w:left w:val="none" w:sz="0" w:space="0" w:color="auto"/>
            <w:bottom w:val="none" w:sz="0" w:space="0" w:color="auto"/>
            <w:right w:val="none" w:sz="0" w:space="0" w:color="auto"/>
          </w:divBdr>
        </w:div>
        <w:div w:id="1504131034">
          <w:marLeft w:val="0"/>
          <w:marRight w:val="0"/>
          <w:marTop w:val="0"/>
          <w:marBottom w:val="0"/>
          <w:divBdr>
            <w:top w:val="none" w:sz="0" w:space="0" w:color="auto"/>
            <w:left w:val="none" w:sz="0" w:space="0" w:color="auto"/>
            <w:bottom w:val="none" w:sz="0" w:space="0" w:color="auto"/>
            <w:right w:val="none" w:sz="0" w:space="0" w:color="auto"/>
          </w:divBdr>
        </w:div>
        <w:div w:id="1103694483">
          <w:marLeft w:val="0"/>
          <w:marRight w:val="0"/>
          <w:marTop w:val="0"/>
          <w:marBottom w:val="0"/>
          <w:divBdr>
            <w:top w:val="none" w:sz="0" w:space="0" w:color="auto"/>
            <w:left w:val="none" w:sz="0" w:space="0" w:color="auto"/>
            <w:bottom w:val="none" w:sz="0" w:space="0" w:color="auto"/>
            <w:right w:val="none" w:sz="0" w:space="0" w:color="auto"/>
          </w:divBdr>
        </w:div>
        <w:div w:id="976833999">
          <w:marLeft w:val="0"/>
          <w:marRight w:val="0"/>
          <w:marTop w:val="0"/>
          <w:marBottom w:val="0"/>
          <w:divBdr>
            <w:top w:val="none" w:sz="0" w:space="0" w:color="auto"/>
            <w:left w:val="none" w:sz="0" w:space="0" w:color="auto"/>
            <w:bottom w:val="none" w:sz="0" w:space="0" w:color="auto"/>
            <w:right w:val="none" w:sz="0" w:space="0" w:color="auto"/>
          </w:divBdr>
        </w:div>
        <w:div w:id="666522711">
          <w:marLeft w:val="0"/>
          <w:marRight w:val="0"/>
          <w:marTop w:val="0"/>
          <w:marBottom w:val="0"/>
          <w:divBdr>
            <w:top w:val="none" w:sz="0" w:space="0" w:color="auto"/>
            <w:left w:val="none" w:sz="0" w:space="0" w:color="auto"/>
            <w:bottom w:val="none" w:sz="0" w:space="0" w:color="auto"/>
            <w:right w:val="none" w:sz="0" w:space="0" w:color="auto"/>
          </w:divBdr>
        </w:div>
        <w:div w:id="744688476">
          <w:marLeft w:val="0"/>
          <w:marRight w:val="0"/>
          <w:marTop w:val="0"/>
          <w:marBottom w:val="0"/>
          <w:divBdr>
            <w:top w:val="none" w:sz="0" w:space="0" w:color="auto"/>
            <w:left w:val="none" w:sz="0" w:space="0" w:color="auto"/>
            <w:bottom w:val="none" w:sz="0" w:space="0" w:color="auto"/>
            <w:right w:val="none" w:sz="0" w:space="0" w:color="auto"/>
          </w:divBdr>
        </w:div>
        <w:div w:id="1538277606">
          <w:marLeft w:val="0"/>
          <w:marRight w:val="0"/>
          <w:marTop w:val="0"/>
          <w:marBottom w:val="0"/>
          <w:divBdr>
            <w:top w:val="none" w:sz="0" w:space="0" w:color="auto"/>
            <w:left w:val="none" w:sz="0" w:space="0" w:color="auto"/>
            <w:bottom w:val="none" w:sz="0" w:space="0" w:color="auto"/>
            <w:right w:val="none" w:sz="0" w:space="0" w:color="auto"/>
          </w:divBdr>
        </w:div>
        <w:div w:id="1177421056">
          <w:marLeft w:val="0"/>
          <w:marRight w:val="0"/>
          <w:marTop w:val="0"/>
          <w:marBottom w:val="0"/>
          <w:divBdr>
            <w:top w:val="none" w:sz="0" w:space="0" w:color="auto"/>
            <w:left w:val="none" w:sz="0" w:space="0" w:color="auto"/>
            <w:bottom w:val="none" w:sz="0" w:space="0" w:color="auto"/>
            <w:right w:val="none" w:sz="0" w:space="0" w:color="auto"/>
          </w:divBdr>
        </w:div>
        <w:div w:id="1383794242">
          <w:marLeft w:val="0"/>
          <w:marRight w:val="0"/>
          <w:marTop w:val="0"/>
          <w:marBottom w:val="0"/>
          <w:divBdr>
            <w:top w:val="none" w:sz="0" w:space="0" w:color="auto"/>
            <w:left w:val="none" w:sz="0" w:space="0" w:color="auto"/>
            <w:bottom w:val="none" w:sz="0" w:space="0" w:color="auto"/>
            <w:right w:val="none" w:sz="0" w:space="0" w:color="auto"/>
          </w:divBdr>
        </w:div>
        <w:div w:id="646057915">
          <w:marLeft w:val="0"/>
          <w:marRight w:val="0"/>
          <w:marTop w:val="0"/>
          <w:marBottom w:val="0"/>
          <w:divBdr>
            <w:top w:val="none" w:sz="0" w:space="0" w:color="auto"/>
            <w:left w:val="none" w:sz="0" w:space="0" w:color="auto"/>
            <w:bottom w:val="none" w:sz="0" w:space="0" w:color="auto"/>
            <w:right w:val="none" w:sz="0" w:space="0" w:color="auto"/>
          </w:divBdr>
        </w:div>
        <w:div w:id="1980181381">
          <w:marLeft w:val="0"/>
          <w:marRight w:val="0"/>
          <w:marTop w:val="0"/>
          <w:marBottom w:val="0"/>
          <w:divBdr>
            <w:top w:val="none" w:sz="0" w:space="0" w:color="auto"/>
            <w:left w:val="none" w:sz="0" w:space="0" w:color="auto"/>
            <w:bottom w:val="none" w:sz="0" w:space="0" w:color="auto"/>
            <w:right w:val="none" w:sz="0" w:space="0" w:color="auto"/>
          </w:divBdr>
        </w:div>
        <w:div w:id="799231732">
          <w:marLeft w:val="0"/>
          <w:marRight w:val="0"/>
          <w:marTop w:val="0"/>
          <w:marBottom w:val="0"/>
          <w:divBdr>
            <w:top w:val="none" w:sz="0" w:space="0" w:color="auto"/>
            <w:left w:val="none" w:sz="0" w:space="0" w:color="auto"/>
            <w:bottom w:val="none" w:sz="0" w:space="0" w:color="auto"/>
            <w:right w:val="none" w:sz="0" w:space="0" w:color="auto"/>
          </w:divBdr>
        </w:div>
        <w:div w:id="324474900">
          <w:marLeft w:val="0"/>
          <w:marRight w:val="0"/>
          <w:marTop w:val="0"/>
          <w:marBottom w:val="0"/>
          <w:divBdr>
            <w:top w:val="none" w:sz="0" w:space="0" w:color="auto"/>
            <w:left w:val="none" w:sz="0" w:space="0" w:color="auto"/>
            <w:bottom w:val="none" w:sz="0" w:space="0" w:color="auto"/>
            <w:right w:val="none" w:sz="0" w:space="0" w:color="auto"/>
          </w:divBdr>
        </w:div>
        <w:div w:id="1385569128">
          <w:marLeft w:val="0"/>
          <w:marRight w:val="0"/>
          <w:marTop w:val="0"/>
          <w:marBottom w:val="0"/>
          <w:divBdr>
            <w:top w:val="none" w:sz="0" w:space="0" w:color="auto"/>
            <w:left w:val="none" w:sz="0" w:space="0" w:color="auto"/>
            <w:bottom w:val="none" w:sz="0" w:space="0" w:color="auto"/>
            <w:right w:val="none" w:sz="0" w:space="0" w:color="auto"/>
          </w:divBdr>
        </w:div>
        <w:div w:id="1871651494">
          <w:marLeft w:val="0"/>
          <w:marRight w:val="0"/>
          <w:marTop w:val="0"/>
          <w:marBottom w:val="0"/>
          <w:divBdr>
            <w:top w:val="none" w:sz="0" w:space="0" w:color="auto"/>
            <w:left w:val="none" w:sz="0" w:space="0" w:color="auto"/>
            <w:bottom w:val="none" w:sz="0" w:space="0" w:color="auto"/>
            <w:right w:val="none" w:sz="0" w:space="0" w:color="auto"/>
          </w:divBdr>
        </w:div>
        <w:div w:id="1065689319">
          <w:marLeft w:val="0"/>
          <w:marRight w:val="0"/>
          <w:marTop w:val="0"/>
          <w:marBottom w:val="0"/>
          <w:divBdr>
            <w:top w:val="none" w:sz="0" w:space="0" w:color="auto"/>
            <w:left w:val="none" w:sz="0" w:space="0" w:color="auto"/>
            <w:bottom w:val="none" w:sz="0" w:space="0" w:color="auto"/>
            <w:right w:val="none" w:sz="0" w:space="0" w:color="auto"/>
          </w:divBdr>
        </w:div>
        <w:div w:id="1211456965">
          <w:marLeft w:val="0"/>
          <w:marRight w:val="0"/>
          <w:marTop w:val="0"/>
          <w:marBottom w:val="0"/>
          <w:divBdr>
            <w:top w:val="none" w:sz="0" w:space="0" w:color="auto"/>
            <w:left w:val="none" w:sz="0" w:space="0" w:color="auto"/>
            <w:bottom w:val="none" w:sz="0" w:space="0" w:color="auto"/>
            <w:right w:val="none" w:sz="0" w:space="0" w:color="auto"/>
          </w:divBdr>
        </w:div>
        <w:div w:id="1606689603">
          <w:marLeft w:val="0"/>
          <w:marRight w:val="0"/>
          <w:marTop w:val="0"/>
          <w:marBottom w:val="0"/>
          <w:divBdr>
            <w:top w:val="none" w:sz="0" w:space="0" w:color="auto"/>
            <w:left w:val="none" w:sz="0" w:space="0" w:color="auto"/>
            <w:bottom w:val="none" w:sz="0" w:space="0" w:color="auto"/>
            <w:right w:val="none" w:sz="0" w:space="0" w:color="auto"/>
          </w:divBdr>
        </w:div>
        <w:div w:id="1140149166">
          <w:marLeft w:val="0"/>
          <w:marRight w:val="0"/>
          <w:marTop w:val="0"/>
          <w:marBottom w:val="0"/>
          <w:divBdr>
            <w:top w:val="none" w:sz="0" w:space="0" w:color="auto"/>
            <w:left w:val="none" w:sz="0" w:space="0" w:color="auto"/>
            <w:bottom w:val="none" w:sz="0" w:space="0" w:color="auto"/>
            <w:right w:val="none" w:sz="0" w:space="0" w:color="auto"/>
          </w:divBdr>
        </w:div>
        <w:div w:id="2094160738">
          <w:marLeft w:val="0"/>
          <w:marRight w:val="0"/>
          <w:marTop w:val="0"/>
          <w:marBottom w:val="0"/>
          <w:divBdr>
            <w:top w:val="none" w:sz="0" w:space="0" w:color="auto"/>
            <w:left w:val="none" w:sz="0" w:space="0" w:color="auto"/>
            <w:bottom w:val="none" w:sz="0" w:space="0" w:color="auto"/>
            <w:right w:val="none" w:sz="0" w:space="0" w:color="auto"/>
          </w:divBdr>
        </w:div>
        <w:div w:id="1679193187">
          <w:marLeft w:val="0"/>
          <w:marRight w:val="0"/>
          <w:marTop w:val="0"/>
          <w:marBottom w:val="0"/>
          <w:divBdr>
            <w:top w:val="none" w:sz="0" w:space="0" w:color="auto"/>
            <w:left w:val="none" w:sz="0" w:space="0" w:color="auto"/>
            <w:bottom w:val="none" w:sz="0" w:space="0" w:color="auto"/>
            <w:right w:val="none" w:sz="0" w:space="0" w:color="auto"/>
          </w:divBdr>
        </w:div>
        <w:div w:id="609624850">
          <w:marLeft w:val="0"/>
          <w:marRight w:val="0"/>
          <w:marTop w:val="0"/>
          <w:marBottom w:val="0"/>
          <w:divBdr>
            <w:top w:val="none" w:sz="0" w:space="0" w:color="auto"/>
            <w:left w:val="none" w:sz="0" w:space="0" w:color="auto"/>
            <w:bottom w:val="none" w:sz="0" w:space="0" w:color="auto"/>
            <w:right w:val="none" w:sz="0" w:space="0" w:color="auto"/>
          </w:divBdr>
        </w:div>
        <w:div w:id="2066564908">
          <w:marLeft w:val="0"/>
          <w:marRight w:val="0"/>
          <w:marTop w:val="0"/>
          <w:marBottom w:val="0"/>
          <w:divBdr>
            <w:top w:val="none" w:sz="0" w:space="0" w:color="auto"/>
            <w:left w:val="none" w:sz="0" w:space="0" w:color="auto"/>
            <w:bottom w:val="none" w:sz="0" w:space="0" w:color="auto"/>
            <w:right w:val="none" w:sz="0" w:space="0" w:color="auto"/>
          </w:divBdr>
        </w:div>
        <w:div w:id="1993680218">
          <w:marLeft w:val="0"/>
          <w:marRight w:val="0"/>
          <w:marTop w:val="0"/>
          <w:marBottom w:val="0"/>
          <w:divBdr>
            <w:top w:val="none" w:sz="0" w:space="0" w:color="auto"/>
            <w:left w:val="none" w:sz="0" w:space="0" w:color="auto"/>
            <w:bottom w:val="none" w:sz="0" w:space="0" w:color="auto"/>
            <w:right w:val="none" w:sz="0" w:space="0" w:color="auto"/>
          </w:divBdr>
        </w:div>
        <w:div w:id="1925645514">
          <w:marLeft w:val="0"/>
          <w:marRight w:val="0"/>
          <w:marTop w:val="0"/>
          <w:marBottom w:val="0"/>
          <w:divBdr>
            <w:top w:val="none" w:sz="0" w:space="0" w:color="auto"/>
            <w:left w:val="none" w:sz="0" w:space="0" w:color="auto"/>
            <w:bottom w:val="none" w:sz="0" w:space="0" w:color="auto"/>
            <w:right w:val="none" w:sz="0" w:space="0" w:color="auto"/>
          </w:divBdr>
        </w:div>
        <w:div w:id="815417855">
          <w:marLeft w:val="0"/>
          <w:marRight w:val="0"/>
          <w:marTop w:val="0"/>
          <w:marBottom w:val="0"/>
          <w:divBdr>
            <w:top w:val="none" w:sz="0" w:space="0" w:color="auto"/>
            <w:left w:val="none" w:sz="0" w:space="0" w:color="auto"/>
            <w:bottom w:val="none" w:sz="0" w:space="0" w:color="auto"/>
            <w:right w:val="none" w:sz="0" w:space="0" w:color="auto"/>
          </w:divBdr>
        </w:div>
        <w:div w:id="1604456010">
          <w:marLeft w:val="0"/>
          <w:marRight w:val="0"/>
          <w:marTop w:val="0"/>
          <w:marBottom w:val="0"/>
          <w:divBdr>
            <w:top w:val="none" w:sz="0" w:space="0" w:color="auto"/>
            <w:left w:val="none" w:sz="0" w:space="0" w:color="auto"/>
            <w:bottom w:val="none" w:sz="0" w:space="0" w:color="auto"/>
            <w:right w:val="none" w:sz="0" w:space="0" w:color="auto"/>
          </w:divBdr>
        </w:div>
        <w:div w:id="1188523005">
          <w:marLeft w:val="0"/>
          <w:marRight w:val="0"/>
          <w:marTop w:val="0"/>
          <w:marBottom w:val="0"/>
          <w:divBdr>
            <w:top w:val="none" w:sz="0" w:space="0" w:color="auto"/>
            <w:left w:val="none" w:sz="0" w:space="0" w:color="auto"/>
            <w:bottom w:val="none" w:sz="0" w:space="0" w:color="auto"/>
            <w:right w:val="none" w:sz="0" w:space="0" w:color="auto"/>
          </w:divBdr>
        </w:div>
        <w:div w:id="1975942552">
          <w:marLeft w:val="0"/>
          <w:marRight w:val="0"/>
          <w:marTop w:val="0"/>
          <w:marBottom w:val="0"/>
          <w:divBdr>
            <w:top w:val="none" w:sz="0" w:space="0" w:color="auto"/>
            <w:left w:val="none" w:sz="0" w:space="0" w:color="auto"/>
            <w:bottom w:val="none" w:sz="0" w:space="0" w:color="auto"/>
            <w:right w:val="none" w:sz="0" w:space="0" w:color="auto"/>
          </w:divBdr>
        </w:div>
        <w:div w:id="1849906444">
          <w:marLeft w:val="0"/>
          <w:marRight w:val="0"/>
          <w:marTop w:val="0"/>
          <w:marBottom w:val="0"/>
          <w:divBdr>
            <w:top w:val="none" w:sz="0" w:space="0" w:color="auto"/>
            <w:left w:val="none" w:sz="0" w:space="0" w:color="auto"/>
            <w:bottom w:val="none" w:sz="0" w:space="0" w:color="auto"/>
            <w:right w:val="none" w:sz="0" w:space="0" w:color="auto"/>
          </w:divBdr>
        </w:div>
        <w:div w:id="1088115567">
          <w:marLeft w:val="0"/>
          <w:marRight w:val="0"/>
          <w:marTop w:val="0"/>
          <w:marBottom w:val="0"/>
          <w:divBdr>
            <w:top w:val="none" w:sz="0" w:space="0" w:color="auto"/>
            <w:left w:val="none" w:sz="0" w:space="0" w:color="auto"/>
            <w:bottom w:val="none" w:sz="0" w:space="0" w:color="auto"/>
            <w:right w:val="none" w:sz="0" w:space="0" w:color="auto"/>
          </w:divBdr>
        </w:div>
        <w:div w:id="1806894660">
          <w:marLeft w:val="0"/>
          <w:marRight w:val="0"/>
          <w:marTop w:val="0"/>
          <w:marBottom w:val="0"/>
          <w:divBdr>
            <w:top w:val="none" w:sz="0" w:space="0" w:color="auto"/>
            <w:left w:val="none" w:sz="0" w:space="0" w:color="auto"/>
            <w:bottom w:val="none" w:sz="0" w:space="0" w:color="auto"/>
            <w:right w:val="none" w:sz="0" w:space="0" w:color="auto"/>
          </w:divBdr>
        </w:div>
        <w:div w:id="1913151198">
          <w:marLeft w:val="0"/>
          <w:marRight w:val="0"/>
          <w:marTop w:val="0"/>
          <w:marBottom w:val="0"/>
          <w:divBdr>
            <w:top w:val="none" w:sz="0" w:space="0" w:color="auto"/>
            <w:left w:val="none" w:sz="0" w:space="0" w:color="auto"/>
            <w:bottom w:val="none" w:sz="0" w:space="0" w:color="auto"/>
            <w:right w:val="none" w:sz="0" w:space="0" w:color="auto"/>
          </w:divBdr>
        </w:div>
        <w:div w:id="517086849">
          <w:marLeft w:val="0"/>
          <w:marRight w:val="0"/>
          <w:marTop w:val="0"/>
          <w:marBottom w:val="0"/>
          <w:divBdr>
            <w:top w:val="none" w:sz="0" w:space="0" w:color="auto"/>
            <w:left w:val="none" w:sz="0" w:space="0" w:color="auto"/>
            <w:bottom w:val="none" w:sz="0" w:space="0" w:color="auto"/>
            <w:right w:val="none" w:sz="0" w:space="0" w:color="auto"/>
          </w:divBdr>
        </w:div>
        <w:div w:id="1483155731">
          <w:marLeft w:val="0"/>
          <w:marRight w:val="0"/>
          <w:marTop w:val="0"/>
          <w:marBottom w:val="0"/>
          <w:divBdr>
            <w:top w:val="none" w:sz="0" w:space="0" w:color="auto"/>
            <w:left w:val="none" w:sz="0" w:space="0" w:color="auto"/>
            <w:bottom w:val="none" w:sz="0" w:space="0" w:color="auto"/>
            <w:right w:val="none" w:sz="0" w:space="0" w:color="auto"/>
          </w:divBdr>
        </w:div>
        <w:div w:id="1599757185">
          <w:marLeft w:val="0"/>
          <w:marRight w:val="0"/>
          <w:marTop w:val="0"/>
          <w:marBottom w:val="0"/>
          <w:divBdr>
            <w:top w:val="none" w:sz="0" w:space="0" w:color="auto"/>
            <w:left w:val="none" w:sz="0" w:space="0" w:color="auto"/>
            <w:bottom w:val="none" w:sz="0" w:space="0" w:color="auto"/>
            <w:right w:val="none" w:sz="0" w:space="0" w:color="auto"/>
          </w:divBdr>
        </w:div>
        <w:div w:id="2141486572">
          <w:marLeft w:val="0"/>
          <w:marRight w:val="0"/>
          <w:marTop w:val="0"/>
          <w:marBottom w:val="0"/>
          <w:divBdr>
            <w:top w:val="none" w:sz="0" w:space="0" w:color="auto"/>
            <w:left w:val="none" w:sz="0" w:space="0" w:color="auto"/>
            <w:bottom w:val="none" w:sz="0" w:space="0" w:color="auto"/>
            <w:right w:val="none" w:sz="0" w:space="0" w:color="auto"/>
          </w:divBdr>
        </w:div>
        <w:div w:id="30352148">
          <w:marLeft w:val="0"/>
          <w:marRight w:val="0"/>
          <w:marTop w:val="0"/>
          <w:marBottom w:val="0"/>
          <w:divBdr>
            <w:top w:val="none" w:sz="0" w:space="0" w:color="auto"/>
            <w:left w:val="none" w:sz="0" w:space="0" w:color="auto"/>
            <w:bottom w:val="none" w:sz="0" w:space="0" w:color="auto"/>
            <w:right w:val="none" w:sz="0" w:space="0" w:color="auto"/>
          </w:divBdr>
        </w:div>
        <w:div w:id="1493986164">
          <w:marLeft w:val="0"/>
          <w:marRight w:val="0"/>
          <w:marTop w:val="0"/>
          <w:marBottom w:val="0"/>
          <w:divBdr>
            <w:top w:val="none" w:sz="0" w:space="0" w:color="auto"/>
            <w:left w:val="none" w:sz="0" w:space="0" w:color="auto"/>
            <w:bottom w:val="none" w:sz="0" w:space="0" w:color="auto"/>
            <w:right w:val="none" w:sz="0" w:space="0" w:color="auto"/>
          </w:divBdr>
        </w:div>
        <w:div w:id="1525096465">
          <w:marLeft w:val="0"/>
          <w:marRight w:val="0"/>
          <w:marTop w:val="0"/>
          <w:marBottom w:val="0"/>
          <w:divBdr>
            <w:top w:val="none" w:sz="0" w:space="0" w:color="auto"/>
            <w:left w:val="none" w:sz="0" w:space="0" w:color="auto"/>
            <w:bottom w:val="none" w:sz="0" w:space="0" w:color="auto"/>
            <w:right w:val="none" w:sz="0" w:space="0" w:color="auto"/>
          </w:divBdr>
        </w:div>
        <w:div w:id="1067995496">
          <w:marLeft w:val="0"/>
          <w:marRight w:val="0"/>
          <w:marTop w:val="0"/>
          <w:marBottom w:val="0"/>
          <w:divBdr>
            <w:top w:val="none" w:sz="0" w:space="0" w:color="auto"/>
            <w:left w:val="none" w:sz="0" w:space="0" w:color="auto"/>
            <w:bottom w:val="none" w:sz="0" w:space="0" w:color="auto"/>
            <w:right w:val="none" w:sz="0" w:space="0" w:color="auto"/>
          </w:divBdr>
        </w:div>
        <w:div w:id="495658013">
          <w:marLeft w:val="0"/>
          <w:marRight w:val="0"/>
          <w:marTop w:val="0"/>
          <w:marBottom w:val="0"/>
          <w:divBdr>
            <w:top w:val="none" w:sz="0" w:space="0" w:color="auto"/>
            <w:left w:val="none" w:sz="0" w:space="0" w:color="auto"/>
            <w:bottom w:val="none" w:sz="0" w:space="0" w:color="auto"/>
            <w:right w:val="none" w:sz="0" w:space="0" w:color="auto"/>
          </w:divBdr>
        </w:div>
        <w:div w:id="289088861">
          <w:marLeft w:val="0"/>
          <w:marRight w:val="0"/>
          <w:marTop w:val="0"/>
          <w:marBottom w:val="0"/>
          <w:divBdr>
            <w:top w:val="none" w:sz="0" w:space="0" w:color="auto"/>
            <w:left w:val="none" w:sz="0" w:space="0" w:color="auto"/>
            <w:bottom w:val="none" w:sz="0" w:space="0" w:color="auto"/>
            <w:right w:val="none" w:sz="0" w:space="0" w:color="auto"/>
          </w:divBdr>
        </w:div>
        <w:div w:id="1749963129">
          <w:marLeft w:val="0"/>
          <w:marRight w:val="0"/>
          <w:marTop w:val="0"/>
          <w:marBottom w:val="0"/>
          <w:divBdr>
            <w:top w:val="none" w:sz="0" w:space="0" w:color="auto"/>
            <w:left w:val="none" w:sz="0" w:space="0" w:color="auto"/>
            <w:bottom w:val="none" w:sz="0" w:space="0" w:color="auto"/>
            <w:right w:val="none" w:sz="0" w:space="0" w:color="auto"/>
          </w:divBdr>
        </w:div>
        <w:div w:id="814877855">
          <w:marLeft w:val="0"/>
          <w:marRight w:val="0"/>
          <w:marTop w:val="0"/>
          <w:marBottom w:val="0"/>
          <w:divBdr>
            <w:top w:val="none" w:sz="0" w:space="0" w:color="auto"/>
            <w:left w:val="none" w:sz="0" w:space="0" w:color="auto"/>
            <w:bottom w:val="none" w:sz="0" w:space="0" w:color="auto"/>
            <w:right w:val="none" w:sz="0" w:space="0" w:color="auto"/>
          </w:divBdr>
        </w:div>
        <w:div w:id="999046384">
          <w:marLeft w:val="0"/>
          <w:marRight w:val="0"/>
          <w:marTop w:val="0"/>
          <w:marBottom w:val="0"/>
          <w:divBdr>
            <w:top w:val="none" w:sz="0" w:space="0" w:color="auto"/>
            <w:left w:val="none" w:sz="0" w:space="0" w:color="auto"/>
            <w:bottom w:val="none" w:sz="0" w:space="0" w:color="auto"/>
            <w:right w:val="none" w:sz="0" w:space="0" w:color="auto"/>
          </w:divBdr>
        </w:div>
        <w:div w:id="1681931182">
          <w:marLeft w:val="0"/>
          <w:marRight w:val="0"/>
          <w:marTop w:val="0"/>
          <w:marBottom w:val="0"/>
          <w:divBdr>
            <w:top w:val="none" w:sz="0" w:space="0" w:color="auto"/>
            <w:left w:val="none" w:sz="0" w:space="0" w:color="auto"/>
            <w:bottom w:val="none" w:sz="0" w:space="0" w:color="auto"/>
            <w:right w:val="none" w:sz="0" w:space="0" w:color="auto"/>
          </w:divBdr>
        </w:div>
        <w:div w:id="188180799">
          <w:marLeft w:val="0"/>
          <w:marRight w:val="0"/>
          <w:marTop w:val="0"/>
          <w:marBottom w:val="0"/>
          <w:divBdr>
            <w:top w:val="none" w:sz="0" w:space="0" w:color="auto"/>
            <w:left w:val="none" w:sz="0" w:space="0" w:color="auto"/>
            <w:bottom w:val="none" w:sz="0" w:space="0" w:color="auto"/>
            <w:right w:val="none" w:sz="0" w:space="0" w:color="auto"/>
          </w:divBdr>
        </w:div>
        <w:div w:id="1021590681">
          <w:marLeft w:val="0"/>
          <w:marRight w:val="0"/>
          <w:marTop w:val="0"/>
          <w:marBottom w:val="0"/>
          <w:divBdr>
            <w:top w:val="none" w:sz="0" w:space="0" w:color="auto"/>
            <w:left w:val="none" w:sz="0" w:space="0" w:color="auto"/>
            <w:bottom w:val="none" w:sz="0" w:space="0" w:color="auto"/>
            <w:right w:val="none" w:sz="0" w:space="0" w:color="auto"/>
          </w:divBdr>
        </w:div>
        <w:div w:id="1593776810">
          <w:marLeft w:val="0"/>
          <w:marRight w:val="0"/>
          <w:marTop w:val="0"/>
          <w:marBottom w:val="0"/>
          <w:divBdr>
            <w:top w:val="none" w:sz="0" w:space="0" w:color="auto"/>
            <w:left w:val="none" w:sz="0" w:space="0" w:color="auto"/>
            <w:bottom w:val="none" w:sz="0" w:space="0" w:color="auto"/>
            <w:right w:val="none" w:sz="0" w:space="0" w:color="auto"/>
          </w:divBdr>
        </w:div>
        <w:div w:id="16853602">
          <w:marLeft w:val="0"/>
          <w:marRight w:val="0"/>
          <w:marTop w:val="0"/>
          <w:marBottom w:val="0"/>
          <w:divBdr>
            <w:top w:val="none" w:sz="0" w:space="0" w:color="auto"/>
            <w:left w:val="none" w:sz="0" w:space="0" w:color="auto"/>
            <w:bottom w:val="none" w:sz="0" w:space="0" w:color="auto"/>
            <w:right w:val="none" w:sz="0" w:space="0" w:color="auto"/>
          </w:divBdr>
        </w:div>
        <w:div w:id="2056199489">
          <w:marLeft w:val="0"/>
          <w:marRight w:val="0"/>
          <w:marTop w:val="0"/>
          <w:marBottom w:val="0"/>
          <w:divBdr>
            <w:top w:val="none" w:sz="0" w:space="0" w:color="auto"/>
            <w:left w:val="none" w:sz="0" w:space="0" w:color="auto"/>
            <w:bottom w:val="none" w:sz="0" w:space="0" w:color="auto"/>
            <w:right w:val="none" w:sz="0" w:space="0" w:color="auto"/>
          </w:divBdr>
        </w:div>
        <w:div w:id="1549875414">
          <w:marLeft w:val="0"/>
          <w:marRight w:val="0"/>
          <w:marTop w:val="0"/>
          <w:marBottom w:val="0"/>
          <w:divBdr>
            <w:top w:val="none" w:sz="0" w:space="0" w:color="auto"/>
            <w:left w:val="none" w:sz="0" w:space="0" w:color="auto"/>
            <w:bottom w:val="none" w:sz="0" w:space="0" w:color="auto"/>
            <w:right w:val="none" w:sz="0" w:space="0" w:color="auto"/>
          </w:divBdr>
        </w:div>
        <w:div w:id="1944879019">
          <w:marLeft w:val="0"/>
          <w:marRight w:val="0"/>
          <w:marTop w:val="0"/>
          <w:marBottom w:val="0"/>
          <w:divBdr>
            <w:top w:val="none" w:sz="0" w:space="0" w:color="auto"/>
            <w:left w:val="none" w:sz="0" w:space="0" w:color="auto"/>
            <w:bottom w:val="none" w:sz="0" w:space="0" w:color="auto"/>
            <w:right w:val="none" w:sz="0" w:space="0" w:color="auto"/>
          </w:divBdr>
        </w:div>
        <w:div w:id="1941837840">
          <w:marLeft w:val="0"/>
          <w:marRight w:val="0"/>
          <w:marTop w:val="0"/>
          <w:marBottom w:val="0"/>
          <w:divBdr>
            <w:top w:val="none" w:sz="0" w:space="0" w:color="auto"/>
            <w:left w:val="none" w:sz="0" w:space="0" w:color="auto"/>
            <w:bottom w:val="none" w:sz="0" w:space="0" w:color="auto"/>
            <w:right w:val="none" w:sz="0" w:space="0" w:color="auto"/>
          </w:divBdr>
        </w:div>
        <w:div w:id="904493014">
          <w:marLeft w:val="0"/>
          <w:marRight w:val="0"/>
          <w:marTop w:val="0"/>
          <w:marBottom w:val="0"/>
          <w:divBdr>
            <w:top w:val="none" w:sz="0" w:space="0" w:color="auto"/>
            <w:left w:val="none" w:sz="0" w:space="0" w:color="auto"/>
            <w:bottom w:val="none" w:sz="0" w:space="0" w:color="auto"/>
            <w:right w:val="none" w:sz="0" w:space="0" w:color="auto"/>
          </w:divBdr>
        </w:div>
        <w:div w:id="1905026843">
          <w:marLeft w:val="0"/>
          <w:marRight w:val="0"/>
          <w:marTop w:val="0"/>
          <w:marBottom w:val="0"/>
          <w:divBdr>
            <w:top w:val="none" w:sz="0" w:space="0" w:color="auto"/>
            <w:left w:val="none" w:sz="0" w:space="0" w:color="auto"/>
            <w:bottom w:val="none" w:sz="0" w:space="0" w:color="auto"/>
            <w:right w:val="none" w:sz="0" w:space="0" w:color="auto"/>
          </w:divBdr>
        </w:div>
        <w:div w:id="611516894">
          <w:marLeft w:val="0"/>
          <w:marRight w:val="0"/>
          <w:marTop w:val="0"/>
          <w:marBottom w:val="0"/>
          <w:divBdr>
            <w:top w:val="none" w:sz="0" w:space="0" w:color="auto"/>
            <w:left w:val="none" w:sz="0" w:space="0" w:color="auto"/>
            <w:bottom w:val="none" w:sz="0" w:space="0" w:color="auto"/>
            <w:right w:val="none" w:sz="0" w:space="0" w:color="auto"/>
          </w:divBdr>
        </w:div>
        <w:div w:id="577256140">
          <w:marLeft w:val="0"/>
          <w:marRight w:val="0"/>
          <w:marTop w:val="0"/>
          <w:marBottom w:val="0"/>
          <w:divBdr>
            <w:top w:val="none" w:sz="0" w:space="0" w:color="auto"/>
            <w:left w:val="none" w:sz="0" w:space="0" w:color="auto"/>
            <w:bottom w:val="none" w:sz="0" w:space="0" w:color="auto"/>
            <w:right w:val="none" w:sz="0" w:space="0" w:color="auto"/>
          </w:divBdr>
        </w:div>
        <w:div w:id="821120472">
          <w:marLeft w:val="0"/>
          <w:marRight w:val="0"/>
          <w:marTop w:val="0"/>
          <w:marBottom w:val="0"/>
          <w:divBdr>
            <w:top w:val="none" w:sz="0" w:space="0" w:color="auto"/>
            <w:left w:val="none" w:sz="0" w:space="0" w:color="auto"/>
            <w:bottom w:val="none" w:sz="0" w:space="0" w:color="auto"/>
            <w:right w:val="none" w:sz="0" w:space="0" w:color="auto"/>
          </w:divBdr>
        </w:div>
        <w:div w:id="53966992">
          <w:marLeft w:val="0"/>
          <w:marRight w:val="0"/>
          <w:marTop w:val="0"/>
          <w:marBottom w:val="0"/>
          <w:divBdr>
            <w:top w:val="none" w:sz="0" w:space="0" w:color="auto"/>
            <w:left w:val="none" w:sz="0" w:space="0" w:color="auto"/>
            <w:bottom w:val="none" w:sz="0" w:space="0" w:color="auto"/>
            <w:right w:val="none" w:sz="0" w:space="0" w:color="auto"/>
          </w:divBdr>
        </w:div>
        <w:div w:id="1165124363">
          <w:marLeft w:val="0"/>
          <w:marRight w:val="0"/>
          <w:marTop w:val="0"/>
          <w:marBottom w:val="0"/>
          <w:divBdr>
            <w:top w:val="none" w:sz="0" w:space="0" w:color="auto"/>
            <w:left w:val="none" w:sz="0" w:space="0" w:color="auto"/>
            <w:bottom w:val="none" w:sz="0" w:space="0" w:color="auto"/>
            <w:right w:val="none" w:sz="0" w:space="0" w:color="auto"/>
          </w:divBdr>
        </w:div>
        <w:div w:id="960262275">
          <w:marLeft w:val="0"/>
          <w:marRight w:val="0"/>
          <w:marTop w:val="0"/>
          <w:marBottom w:val="0"/>
          <w:divBdr>
            <w:top w:val="none" w:sz="0" w:space="0" w:color="auto"/>
            <w:left w:val="none" w:sz="0" w:space="0" w:color="auto"/>
            <w:bottom w:val="none" w:sz="0" w:space="0" w:color="auto"/>
            <w:right w:val="none" w:sz="0" w:space="0" w:color="auto"/>
          </w:divBdr>
        </w:div>
        <w:div w:id="1807039792">
          <w:marLeft w:val="0"/>
          <w:marRight w:val="0"/>
          <w:marTop w:val="0"/>
          <w:marBottom w:val="0"/>
          <w:divBdr>
            <w:top w:val="none" w:sz="0" w:space="0" w:color="auto"/>
            <w:left w:val="none" w:sz="0" w:space="0" w:color="auto"/>
            <w:bottom w:val="none" w:sz="0" w:space="0" w:color="auto"/>
            <w:right w:val="none" w:sz="0" w:space="0" w:color="auto"/>
          </w:divBdr>
        </w:div>
        <w:div w:id="1912422447">
          <w:marLeft w:val="0"/>
          <w:marRight w:val="0"/>
          <w:marTop w:val="0"/>
          <w:marBottom w:val="0"/>
          <w:divBdr>
            <w:top w:val="none" w:sz="0" w:space="0" w:color="auto"/>
            <w:left w:val="none" w:sz="0" w:space="0" w:color="auto"/>
            <w:bottom w:val="none" w:sz="0" w:space="0" w:color="auto"/>
            <w:right w:val="none" w:sz="0" w:space="0" w:color="auto"/>
          </w:divBdr>
        </w:div>
        <w:div w:id="1729455344">
          <w:marLeft w:val="0"/>
          <w:marRight w:val="0"/>
          <w:marTop w:val="0"/>
          <w:marBottom w:val="0"/>
          <w:divBdr>
            <w:top w:val="none" w:sz="0" w:space="0" w:color="auto"/>
            <w:left w:val="none" w:sz="0" w:space="0" w:color="auto"/>
            <w:bottom w:val="none" w:sz="0" w:space="0" w:color="auto"/>
            <w:right w:val="none" w:sz="0" w:space="0" w:color="auto"/>
          </w:divBdr>
        </w:div>
        <w:div w:id="2145006565">
          <w:marLeft w:val="0"/>
          <w:marRight w:val="0"/>
          <w:marTop w:val="0"/>
          <w:marBottom w:val="0"/>
          <w:divBdr>
            <w:top w:val="none" w:sz="0" w:space="0" w:color="auto"/>
            <w:left w:val="none" w:sz="0" w:space="0" w:color="auto"/>
            <w:bottom w:val="none" w:sz="0" w:space="0" w:color="auto"/>
            <w:right w:val="none" w:sz="0" w:space="0" w:color="auto"/>
          </w:divBdr>
        </w:div>
        <w:div w:id="2031909368">
          <w:marLeft w:val="0"/>
          <w:marRight w:val="0"/>
          <w:marTop w:val="0"/>
          <w:marBottom w:val="0"/>
          <w:divBdr>
            <w:top w:val="none" w:sz="0" w:space="0" w:color="auto"/>
            <w:left w:val="none" w:sz="0" w:space="0" w:color="auto"/>
            <w:bottom w:val="none" w:sz="0" w:space="0" w:color="auto"/>
            <w:right w:val="none" w:sz="0" w:space="0" w:color="auto"/>
          </w:divBdr>
        </w:div>
        <w:div w:id="1400058964">
          <w:marLeft w:val="0"/>
          <w:marRight w:val="0"/>
          <w:marTop w:val="0"/>
          <w:marBottom w:val="0"/>
          <w:divBdr>
            <w:top w:val="none" w:sz="0" w:space="0" w:color="auto"/>
            <w:left w:val="none" w:sz="0" w:space="0" w:color="auto"/>
            <w:bottom w:val="none" w:sz="0" w:space="0" w:color="auto"/>
            <w:right w:val="none" w:sz="0" w:space="0" w:color="auto"/>
          </w:divBdr>
        </w:div>
        <w:div w:id="145316492">
          <w:marLeft w:val="0"/>
          <w:marRight w:val="0"/>
          <w:marTop w:val="0"/>
          <w:marBottom w:val="0"/>
          <w:divBdr>
            <w:top w:val="none" w:sz="0" w:space="0" w:color="auto"/>
            <w:left w:val="none" w:sz="0" w:space="0" w:color="auto"/>
            <w:bottom w:val="none" w:sz="0" w:space="0" w:color="auto"/>
            <w:right w:val="none" w:sz="0" w:space="0" w:color="auto"/>
          </w:divBdr>
        </w:div>
        <w:div w:id="1040318840">
          <w:marLeft w:val="0"/>
          <w:marRight w:val="0"/>
          <w:marTop w:val="0"/>
          <w:marBottom w:val="0"/>
          <w:divBdr>
            <w:top w:val="none" w:sz="0" w:space="0" w:color="auto"/>
            <w:left w:val="none" w:sz="0" w:space="0" w:color="auto"/>
            <w:bottom w:val="none" w:sz="0" w:space="0" w:color="auto"/>
            <w:right w:val="none" w:sz="0" w:space="0" w:color="auto"/>
          </w:divBdr>
        </w:div>
        <w:div w:id="1618444183">
          <w:marLeft w:val="0"/>
          <w:marRight w:val="0"/>
          <w:marTop w:val="0"/>
          <w:marBottom w:val="0"/>
          <w:divBdr>
            <w:top w:val="none" w:sz="0" w:space="0" w:color="auto"/>
            <w:left w:val="none" w:sz="0" w:space="0" w:color="auto"/>
            <w:bottom w:val="none" w:sz="0" w:space="0" w:color="auto"/>
            <w:right w:val="none" w:sz="0" w:space="0" w:color="auto"/>
          </w:divBdr>
        </w:div>
        <w:div w:id="1750805165">
          <w:marLeft w:val="0"/>
          <w:marRight w:val="0"/>
          <w:marTop w:val="0"/>
          <w:marBottom w:val="0"/>
          <w:divBdr>
            <w:top w:val="none" w:sz="0" w:space="0" w:color="auto"/>
            <w:left w:val="none" w:sz="0" w:space="0" w:color="auto"/>
            <w:bottom w:val="none" w:sz="0" w:space="0" w:color="auto"/>
            <w:right w:val="none" w:sz="0" w:space="0" w:color="auto"/>
          </w:divBdr>
        </w:div>
        <w:div w:id="940794838">
          <w:marLeft w:val="0"/>
          <w:marRight w:val="0"/>
          <w:marTop w:val="0"/>
          <w:marBottom w:val="0"/>
          <w:divBdr>
            <w:top w:val="none" w:sz="0" w:space="0" w:color="auto"/>
            <w:left w:val="none" w:sz="0" w:space="0" w:color="auto"/>
            <w:bottom w:val="none" w:sz="0" w:space="0" w:color="auto"/>
            <w:right w:val="none" w:sz="0" w:space="0" w:color="auto"/>
          </w:divBdr>
        </w:div>
        <w:div w:id="684133991">
          <w:marLeft w:val="0"/>
          <w:marRight w:val="0"/>
          <w:marTop w:val="0"/>
          <w:marBottom w:val="0"/>
          <w:divBdr>
            <w:top w:val="none" w:sz="0" w:space="0" w:color="auto"/>
            <w:left w:val="none" w:sz="0" w:space="0" w:color="auto"/>
            <w:bottom w:val="none" w:sz="0" w:space="0" w:color="auto"/>
            <w:right w:val="none" w:sz="0" w:space="0" w:color="auto"/>
          </w:divBdr>
        </w:div>
        <w:div w:id="377704389">
          <w:marLeft w:val="0"/>
          <w:marRight w:val="0"/>
          <w:marTop w:val="0"/>
          <w:marBottom w:val="0"/>
          <w:divBdr>
            <w:top w:val="none" w:sz="0" w:space="0" w:color="auto"/>
            <w:left w:val="none" w:sz="0" w:space="0" w:color="auto"/>
            <w:bottom w:val="none" w:sz="0" w:space="0" w:color="auto"/>
            <w:right w:val="none" w:sz="0" w:space="0" w:color="auto"/>
          </w:divBdr>
        </w:div>
        <w:div w:id="1788501473">
          <w:marLeft w:val="0"/>
          <w:marRight w:val="0"/>
          <w:marTop w:val="0"/>
          <w:marBottom w:val="0"/>
          <w:divBdr>
            <w:top w:val="none" w:sz="0" w:space="0" w:color="auto"/>
            <w:left w:val="none" w:sz="0" w:space="0" w:color="auto"/>
            <w:bottom w:val="none" w:sz="0" w:space="0" w:color="auto"/>
            <w:right w:val="none" w:sz="0" w:space="0" w:color="auto"/>
          </w:divBdr>
        </w:div>
        <w:div w:id="441874836">
          <w:marLeft w:val="0"/>
          <w:marRight w:val="0"/>
          <w:marTop w:val="0"/>
          <w:marBottom w:val="0"/>
          <w:divBdr>
            <w:top w:val="none" w:sz="0" w:space="0" w:color="auto"/>
            <w:left w:val="none" w:sz="0" w:space="0" w:color="auto"/>
            <w:bottom w:val="none" w:sz="0" w:space="0" w:color="auto"/>
            <w:right w:val="none" w:sz="0" w:space="0" w:color="auto"/>
          </w:divBdr>
        </w:div>
        <w:div w:id="1127428264">
          <w:marLeft w:val="0"/>
          <w:marRight w:val="0"/>
          <w:marTop w:val="0"/>
          <w:marBottom w:val="0"/>
          <w:divBdr>
            <w:top w:val="none" w:sz="0" w:space="0" w:color="auto"/>
            <w:left w:val="none" w:sz="0" w:space="0" w:color="auto"/>
            <w:bottom w:val="none" w:sz="0" w:space="0" w:color="auto"/>
            <w:right w:val="none" w:sz="0" w:space="0" w:color="auto"/>
          </w:divBdr>
        </w:div>
        <w:div w:id="711540457">
          <w:marLeft w:val="0"/>
          <w:marRight w:val="0"/>
          <w:marTop w:val="0"/>
          <w:marBottom w:val="0"/>
          <w:divBdr>
            <w:top w:val="none" w:sz="0" w:space="0" w:color="auto"/>
            <w:left w:val="none" w:sz="0" w:space="0" w:color="auto"/>
            <w:bottom w:val="none" w:sz="0" w:space="0" w:color="auto"/>
            <w:right w:val="none" w:sz="0" w:space="0" w:color="auto"/>
          </w:divBdr>
        </w:div>
        <w:div w:id="212080513">
          <w:marLeft w:val="0"/>
          <w:marRight w:val="0"/>
          <w:marTop w:val="0"/>
          <w:marBottom w:val="0"/>
          <w:divBdr>
            <w:top w:val="none" w:sz="0" w:space="0" w:color="auto"/>
            <w:left w:val="none" w:sz="0" w:space="0" w:color="auto"/>
            <w:bottom w:val="none" w:sz="0" w:space="0" w:color="auto"/>
            <w:right w:val="none" w:sz="0" w:space="0" w:color="auto"/>
          </w:divBdr>
        </w:div>
        <w:div w:id="753403098">
          <w:marLeft w:val="0"/>
          <w:marRight w:val="0"/>
          <w:marTop w:val="0"/>
          <w:marBottom w:val="0"/>
          <w:divBdr>
            <w:top w:val="none" w:sz="0" w:space="0" w:color="auto"/>
            <w:left w:val="none" w:sz="0" w:space="0" w:color="auto"/>
            <w:bottom w:val="none" w:sz="0" w:space="0" w:color="auto"/>
            <w:right w:val="none" w:sz="0" w:space="0" w:color="auto"/>
          </w:divBdr>
        </w:div>
        <w:div w:id="633485473">
          <w:marLeft w:val="0"/>
          <w:marRight w:val="0"/>
          <w:marTop w:val="0"/>
          <w:marBottom w:val="0"/>
          <w:divBdr>
            <w:top w:val="none" w:sz="0" w:space="0" w:color="auto"/>
            <w:left w:val="none" w:sz="0" w:space="0" w:color="auto"/>
            <w:bottom w:val="none" w:sz="0" w:space="0" w:color="auto"/>
            <w:right w:val="none" w:sz="0" w:space="0" w:color="auto"/>
          </w:divBdr>
        </w:div>
        <w:div w:id="108357785">
          <w:marLeft w:val="0"/>
          <w:marRight w:val="0"/>
          <w:marTop w:val="0"/>
          <w:marBottom w:val="0"/>
          <w:divBdr>
            <w:top w:val="none" w:sz="0" w:space="0" w:color="auto"/>
            <w:left w:val="none" w:sz="0" w:space="0" w:color="auto"/>
            <w:bottom w:val="none" w:sz="0" w:space="0" w:color="auto"/>
            <w:right w:val="none" w:sz="0" w:space="0" w:color="auto"/>
          </w:divBdr>
        </w:div>
        <w:div w:id="1391032941">
          <w:marLeft w:val="0"/>
          <w:marRight w:val="0"/>
          <w:marTop w:val="0"/>
          <w:marBottom w:val="0"/>
          <w:divBdr>
            <w:top w:val="none" w:sz="0" w:space="0" w:color="auto"/>
            <w:left w:val="none" w:sz="0" w:space="0" w:color="auto"/>
            <w:bottom w:val="none" w:sz="0" w:space="0" w:color="auto"/>
            <w:right w:val="none" w:sz="0" w:space="0" w:color="auto"/>
          </w:divBdr>
        </w:div>
        <w:div w:id="1317688695">
          <w:marLeft w:val="0"/>
          <w:marRight w:val="0"/>
          <w:marTop w:val="0"/>
          <w:marBottom w:val="0"/>
          <w:divBdr>
            <w:top w:val="none" w:sz="0" w:space="0" w:color="auto"/>
            <w:left w:val="none" w:sz="0" w:space="0" w:color="auto"/>
            <w:bottom w:val="none" w:sz="0" w:space="0" w:color="auto"/>
            <w:right w:val="none" w:sz="0" w:space="0" w:color="auto"/>
          </w:divBdr>
        </w:div>
        <w:div w:id="1277787888">
          <w:marLeft w:val="0"/>
          <w:marRight w:val="0"/>
          <w:marTop w:val="0"/>
          <w:marBottom w:val="0"/>
          <w:divBdr>
            <w:top w:val="none" w:sz="0" w:space="0" w:color="auto"/>
            <w:left w:val="none" w:sz="0" w:space="0" w:color="auto"/>
            <w:bottom w:val="none" w:sz="0" w:space="0" w:color="auto"/>
            <w:right w:val="none" w:sz="0" w:space="0" w:color="auto"/>
          </w:divBdr>
        </w:div>
        <w:div w:id="2087416775">
          <w:marLeft w:val="0"/>
          <w:marRight w:val="0"/>
          <w:marTop w:val="0"/>
          <w:marBottom w:val="0"/>
          <w:divBdr>
            <w:top w:val="none" w:sz="0" w:space="0" w:color="auto"/>
            <w:left w:val="none" w:sz="0" w:space="0" w:color="auto"/>
            <w:bottom w:val="none" w:sz="0" w:space="0" w:color="auto"/>
            <w:right w:val="none" w:sz="0" w:space="0" w:color="auto"/>
          </w:divBdr>
        </w:div>
        <w:div w:id="1049571609">
          <w:marLeft w:val="0"/>
          <w:marRight w:val="0"/>
          <w:marTop w:val="0"/>
          <w:marBottom w:val="0"/>
          <w:divBdr>
            <w:top w:val="none" w:sz="0" w:space="0" w:color="auto"/>
            <w:left w:val="none" w:sz="0" w:space="0" w:color="auto"/>
            <w:bottom w:val="none" w:sz="0" w:space="0" w:color="auto"/>
            <w:right w:val="none" w:sz="0" w:space="0" w:color="auto"/>
          </w:divBdr>
        </w:div>
        <w:div w:id="721683071">
          <w:marLeft w:val="0"/>
          <w:marRight w:val="0"/>
          <w:marTop w:val="0"/>
          <w:marBottom w:val="0"/>
          <w:divBdr>
            <w:top w:val="none" w:sz="0" w:space="0" w:color="auto"/>
            <w:left w:val="none" w:sz="0" w:space="0" w:color="auto"/>
            <w:bottom w:val="none" w:sz="0" w:space="0" w:color="auto"/>
            <w:right w:val="none" w:sz="0" w:space="0" w:color="auto"/>
          </w:divBdr>
        </w:div>
        <w:div w:id="1231505953">
          <w:marLeft w:val="0"/>
          <w:marRight w:val="0"/>
          <w:marTop w:val="0"/>
          <w:marBottom w:val="0"/>
          <w:divBdr>
            <w:top w:val="none" w:sz="0" w:space="0" w:color="auto"/>
            <w:left w:val="none" w:sz="0" w:space="0" w:color="auto"/>
            <w:bottom w:val="none" w:sz="0" w:space="0" w:color="auto"/>
            <w:right w:val="none" w:sz="0" w:space="0" w:color="auto"/>
          </w:divBdr>
        </w:div>
        <w:div w:id="46875244">
          <w:marLeft w:val="0"/>
          <w:marRight w:val="0"/>
          <w:marTop w:val="0"/>
          <w:marBottom w:val="0"/>
          <w:divBdr>
            <w:top w:val="none" w:sz="0" w:space="0" w:color="auto"/>
            <w:left w:val="none" w:sz="0" w:space="0" w:color="auto"/>
            <w:bottom w:val="none" w:sz="0" w:space="0" w:color="auto"/>
            <w:right w:val="none" w:sz="0" w:space="0" w:color="auto"/>
          </w:divBdr>
        </w:div>
        <w:div w:id="1101490333">
          <w:marLeft w:val="0"/>
          <w:marRight w:val="0"/>
          <w:marTop w:val="0"/>
          <w:marBottom w:val="0"/>
          <w:divBdr>
            <w:top w:val="none" w:sz="0" w:space="0" w:color="auto"/>
            <w:left w:val="none" w:sz="0" w:space="0" w:color="auto"/>
            <w:bottom w:val="none" w:sz="0" w:space="0" w:color="auto"/>
            <w:right w:val="none" w:sz="0" w:space="0" w:color="auto"/>
          </w:divBdr>
        </w:div>
        <w:div w:id="43339275">
          <w:marLeft w:val="0"/>
          <w:marRight w:val="0"/>
          <w:marTop w:val="0"/>
          <w:marBottom w:val="0"/>
          <w:divBdr>
            <w:top w:val="none" w:sz="0" w:space="0" w:color="auto"/>
            <w:left w:val="none" w:sz="0" w:space="0" w:color="auto"/>
            <w:bottom w:val="none" w:sz="0" w:space="0" w:color="auto"/>
            <w:right w:val="none" w:sz="0" w:space="0" w:color="auto"/>
          </w:divBdr>
        </w:div>
        <w:div w:id="137457782">
          <w:marLeft w:val="0"/>
          <w:marRight w:val="0"/>
          <w:marTop w:val="0"/>
          <w:marBottom w:val="0"/>
          <w:divBdr>
            <w:top w:val="none" w:sz="0" w:space="0" w:color="auto"/>
            <w:left w:val="none" w:sz="0" w:space="0" w:color="auto"/>
            <w:bottom w:val="none" w:sz="0" w:space="0" w:color="auto"/>
            <w:right w:val="none" w:sz="0" w:space="0" w:color="auto"/>
          </w:divBdr>
        </w:div>
        <w:div w:id="422845562">
          <w:marLeft w:val="0"/>
          <w:marRight w:val="0"/>
          <w:marTop w:val="0"/>
          <w:marBottom w:val="0"/>
          <w:divBdr>
            <w:top w:val="none" w:sz="0" w:space="0" w:color="auto"/>
            <w:left w:val="none" w:sz="0" w:space="0" w:color="auto"/>
            <w:bottom w:val="none" w:sz="0" w:space="0" w:color="auto"/>
            <w:right w:val="none" w:sz="0" w:space="0" w:color="auto"/>
          </w:divBdr>
        </w:div>
        <w:div w:id="5594245">
          <w:marLeft w:val="0"/>
          <w:marRight w:val="0"/>
          <w:marTop w:val="0"/>
          <w:marBottom w:val="0"/>
          <w:divBdr>
            <w:top w:val="none" w:sz="0" w:space="0" w:color="auto"/>
            <w:left w:val="none" w:sz="0" w:space="0" w:color="auto"/>
            <w:bottom w:val="none" w:sz="0" w:space="0" w:color="auto"/>
            <w:right w:val="none" w:sz="0" w:space="0" w:color="auto"/>
          </w:divBdr>
        </w:div>
        <w:div w:id="216284936">
          <w:marLeft w:val="0"/>
          <w:marRight w:val="0"/>
          <w:marTop w:val="0"/>
          <w:marBottom w:val="0"/>
          <w:divBdr>
            <w:top w:val="none" w:sz="0" w:space="0" w:color="auto"/>
            <w:left w:val="none" w:sz="0" w:space="0" w:color="auto"/>
            <w:bottom w:val="none" w:sz="0" w:space="0" w:color="auto"/>
            <w:right w:val="none" w:sz="0" w:space="0" w:color="auto"/>
          </w:divBdr>
        </w:div>
        <w:div w:id="1007098471">
          <w:marLeft w:val="0"/>
          <w:marRight w:val="0"/>
          <w:marTop w:val="0"/>
          <w:marBottom w:val="0"/>
          <w:divBdr>
            <w:top w:val="none" w:sz="0" w:space="0" w:color="auto"/>
            <w:left w:val="none" w:sz="0" w:space="0" w:color="auto"/>
            <w:bottom w:val="none" w:sz="0" w:space="0" w:color="auto"/>
            <w:right w:val="none" w:sz="0" w:space="0" w:color="auto"/>
          </w:divBdr>
        </w:div>
        <w:div w:id="2101755249">
          <w:marLeft w:val="0"/>
          <w:marRight w:val="0"/>
          <w:marTop w:val="0"/>
          <w:marBottom w:val="0"/>
          <w:divBdr>
            <w:top w:val="none" w:sz="0" w:space="0" w:color="auto"/>
            <w:left w:val="none" w:sz="0" w:space="0" w:color="auto"/>
            <w:bottom w:val="none" w:sz="0" w:space="0" w:color="auto"/>
            <w:right w:val="none" w:sz="0" w:space="0" w:color="auto"/>
          </w:divBdr>
        </w:div>
        <w:div w:id="686904678">
          <w:marLeft w:val="0"/>
          <w:marRight w:val="0"/>
          <w:marTop w:val="0"/>
          <w:marBottom w:val="0"/>
          <w:divBdr>
            <w:top w:val="none" w:sz="0" w:space="0" w:color="auto"/>
            <w:left w:val="none" w:sz="0" w:space="0" w:color="auto"/>
            <w:bottom w:val="none" w:sz="0" w:space="0" w:color="auto"/>
            <w:right w:val="none" w:sz="0" w:space="0" w:color="auto"/>
          </w:divBdr>
        </w:div>
        <w:div w:id="1153567226">
          <w:marLeft w:val="0"/>
          <w:marRight w:val="0"/>
          <w:marTop w:val="0"/>
          <w:marBottom w:val="0"/>
          <w:divBdr>
            <w:top w:val="none" w:sz="0" w:space="0" w:color="auto"/>
            <w:left w:val="none" w:sz="0" w:space="0" w:color="auto"/>
            <w:bottom w:val="none" w:sz="0" w:space="0" w:color="auto"/>
            <w:right w:val="none" w:sz="0" w:space="0" w:color="auto"/>
          </w:divBdr>
        </w:div>
      </w:divsChild>
    </w:div>
    <w:div w:id="141046638">
      <w:bodyDiv w:val="1"/>
      <w:marLeft w:val="0"/>
      <w:marRight w:val="0"/>
      <w:marTop w:val="0"/>
      <w:marBottom w:val="0"/>
      <w:divBdr>
        <w:top w:val="none" w:sz="0" w:space="0" w:color="auto"/>
        <w:left w:val="none" w:sz="0" w:space="0" w:color="auto"/>
        <w:bottom w:val="none" w:sz="0" w:space="0" w:color="auto"/>
        <w:right w:val="none" w:sz="0" w:space="0" w:color="auto"/>
      </w:divBdr>
      <w:divsChild>
        <w:div w:id="760101349">
          <w:marLeft w:val="0"/>
          <w:marRight w:val="0"/>
          <w:marTop w:val="0"/>
          <w:marBottom w:val="0"/>
          <w:divBdr>
            <w:top w:val="none" w:sz="0" w:space="0" w:color="auto"/>
            <w:left w:val="none" w:sz="0" w:space="0" w:color="auto"/>
            <w:bottom w:val="none" w:sz="0" w:space="0" w:color="auto"/>
            <w:right w:val="none" w:sz="0" w:space="0" w:color="auto"/>
          </w:divBdr>
        </w:div>
        <w:div w:id="299969008">
          <w:marLeft w:val="0"/>
          <w:marRight w:val="0"/>
          <w:marTop w:val="0"/>
          <w:marBottom w:val="0"/>
          <w:divBdr>
            <w:top w:val="none" w:sz="0" w:space="0" w:color="auto"/>
            <w:left w:val="none" w:sz="0" w:space="0" w:color="auto"/>
            <w:bottom w:val="none" w:sz="0" w:space="0" w:color="auto"/>
            <w:right w:val="none" w:sz="0" w:space="0" w:color="auto"/>
          </w:divBdr>
        </w:div>
        <w:div w:id="50005061">
          <w:marLeft w:val="0"/>
          <w:marRight w:val="0"/>
          <w:marTop w:val="0"/>
          <w:marBottom w:val="0"/>
          <w:divBdr>
            <w:top w:val="none" w:sz="0" w:space="0" w:color="auto"/>
            <w:left w:val="none" w:sz="0" w:space="0" w:color="auto"/>
            <w:bottom w:val="none" w:sz="0" w:space="0" w:color="auto"/>
            <w:right w:val="none" w:sz="0" w:space="0" w:color="auto"/>
          </w:divBdr>
        </w:div>
      </w:divsChild>
    </w:div>
    <w:div w:id="162672882">
      <w:bodyDiv w:val="1"/>
      <w:marLeft w:val="0"/>
      <w:marRight w:val="0"/>
      <w:marTop w:val="0"/>
      <w:marBottom w:val="0"/>
      <w:divBdr>
        <w:top w:val="none" w:sz="0" w:space="0" w:color="auto"/>
        <w:left w:val="none" w:sz="0" w:space="0" w:color="auto"/>
        <w:bottom w:val="none" w:sz="0" w:space="0" w:color="auto"/>
        <w:right w:val="none" w:sz="0" w:space="0" w:color="auto"/>
      </w:divBdr>
      <w:divsChild>
        <w:div w:id="1928079506">
          <w:marLeft w:val="0"/>
          <w:marRight w:val="0"/>
          <w:marTop w:val="0"/>
          <w:marBottom w:val="0"/>
          <w:divBdr>
            <w:top w:val="none" w:sz="0" w:space="0" w:color="auto"/>
            <w:left w:val="none" w:sz="0" w:space="0" w:color="auto"/>
            <w:bottom w:val="none" w:sz="0" w:space="0" w:color="auto"/>
            <w:right w:val="none" w:sz="0" w:space="0" w:color="auto"/>
          </w:divBdr>
        </w:div>
        <w:div w:id="2012098716">
          <w:marLeft w:val="0"/>
          <w:marRight w:val="0"/>
          <w:marTop w:val="0"/>
          <w:marBottom w:val="0"/>
          <w:divBdr>
            <w:top w:val="none" w:sz="0" w:space="0" w:color="auto"/>
            <w:left w:val="none" w:sz="0" w:space="0" w:color="auto"/>
            <w:bottom w:val="none" w:sz="0" w:space="0" w:color="auto"/>
            <w:right w:val="none" w:sz="0" w:space="0" w:color="auto"/>
          </w:divBdr>
        </w:div>
        <w:div w:id="1789396912">
          <w:marLeft w:val="0"/>
          <w:marRight w:val="0"/>
          <w:marTop w:val="0"/>
          <w:marBottom w:val="0"/>
          <w:divBdr>
            <w:top w:val="none" w:sz="0" w:space="0" w:color="auto"/>
            <w:left w:val="none" w:sz="0" w:space="0" w:color="auto"/>
            <w:bottom w:val="none" w:sz="0" w:space="0" w:color="auto"/>
            <w:right w:val="none" w:sz="0" w:space="0" w:color="auto"/>
          </w:divBdr>
        </w:div>
        <w:div w:id="124856396">
          <w:marLeft w:val="0"/>
          <w:marRight w:val="0"/>
          <w:marTop w:val="0"/>
          <w:marBottom w:val="0"/>
          <w:divBdr>
            <w:top w:val="none" w:sz="0" w:space="0" w:color="auto"/>
            <w:left w:val="none" w:sz="0" w:space="0" w:color="auto"/>
            <w:bottom w:val="none" w:sz="0" w:space="0" w:color="auto"/>
            <w:right w:val="none" w:sz="0" w:space="0" w:color="auto"/>
          </w:divBdr>
        </w:div>
        <w:div w:id="1891724828">
          <w:marLeft w:val="0"/>
          <w:marRight w:val="0"/>
          <w:marTop w:val="0"/>
          <w:marBottom w:val="0"/>
          <w:divBdr>
            <w:top w:val="none" w:sz="0" w:space="0" w:color="auto"/>
            <w:left w:val="none" w:sz="0" w:space="0" w:color="auto"/>
            <w:bottom w:val="none" w:sz="0" w:space="0" w:color="auto"/>
            <w:right w:val="none" w:sz="0" w:space="0" w:color="auto"/>
          </w:divBdr>
        </w:div>
        <w:div w:id="1142307745">
          <w:marLeft w:val="0"/>
          <w:marRight w:val="0"/>
          <w:marTop w:val="0"/>
          <w:marBottom w:val="0"/>
          <w:divBdr>
            <w:top w:val="none" w:sz="0" w:space="0" w:color="auto"/>
            <w:left w:val="none" w:sz="0" w:space="0" w:color="auto"/>
            <w:bottom w:val="none" w:sz="0" w:space="0" w:color="auto"/>
            <w:right w:val="none" w:sz="0" w:space="0" w:color="auto"/>
          </w:divBdr>
        </w:div>
        <w:div w:id="522011887">
          <w:marLeft w:val="0"/>
          <w:marRight w:val="0"/>
          <w:marTop w:val="0"/>
          <w:marBottom w:val="0"/>
          <w:divBdr>
            <w:top w:val="none" w:sz="0" w:space="0" w:color="auto"/>
            <w:left w:val="none" w:sz="0" w:space="0" w:color="auto"/>
            <w:bottom w:val="none" w:sz="0" w:space="0" w:color="auto"/>
            <w:right w:val="none" w:sz="0" w:space="0" w:color="auto"/>
          </w:divBdr>
        </w:div>
        <w:div w:id="295767026">
          <w:marLeft w:val="0"/>
          <w:marRight w:val="0"/>
          <w:marTop w:val="0"/>
          <w:marBottom w:val="0"/>
          <w:divBdr>
            <w:top w:val="none" w:sz="0" w:space="0" w:color="auto"/>
            <w:left w:val="none" w:sz="0" w:space="0" w:color="auto"/>
            <w:bottom w:val="none" w:sz="0" w:space="0" w:color="auto"/>
            <w:right w:val="none" w:sz="0" w:space="0" w:color="auto"/>
          </w:divBdr>
        </w:div>
        <w:div w:id="1318918635">
          <w:marLeft w:val="0"/>
          <w:marRight w:val="0"/>
          <w:marTop w:val="0"/>
          <w:marBottom w:val="0"/>
          <w:divBdr>
            <w:top w:val="none" w:sz="0" w:space="0" w:color="auto"/>
            <w:left w:val="none" w:sz="0" w:space="0" w:color="auto"/>
            <w:bottom w:val="none" w:sz="0" w:space="0" w:color="auto"/>
            <w:right w:val="none" w:sz="0" w:space="0" w:color="auto"/>
          </w:divBdr>
        </w:div>
        <w:div w:id="1656110465">
          <w:marLeft w:val="0"/>
          <w:marRight w:val="0"/>
          <w:marTop w:val="0"/>
          <w:marBottom w:val="0"/>
          <w:divBdr>
            <w:top w:val="none" w:sz="0" w:space="0" w:color="auto"/>
            <w:left w:val="none" w:sz="0" w:space="0" w:color="auto"/>
            <w:bottom w:val="none" w:sz="0" w:space="0" w:color="auto"/>
            <w:right w:val="none" w:sz="0" w:space="0" w:color="auto"/>
          </w:divBdr>
        </w:div>
        <w:div w:id="130758997">
          <w:marLeft w:val="0"/>
          <w:marRight w:val="0"/>
          <w:marTop w:val="0"/>
          <w:marBottom w:val="0"/>
          <w:divBdr>
            <w:top w:val="none" w:sz="0" w:space="0" w:color="auto"/>
            <w:left w:val="none" w:sz="0" w:space="0" w:color="auto"/>
            <w:bottom w:val="none" w:sz="0" w:space="0" w:color="auto"/>
            <w:right w:val="none" w:sz="0" w:space="0" w:color="auto"/>
          </w:divBdr>
        </w:div>
        <w:div w:id="214708790">
          <w:marLeft w:val="0"/>
          <w:marRight w:val="0"/>
          <w:marTop w:val="0"/>
          <w:marBottom w:val="0"/>
          <w:divBdr>
            <w:top w:val="none" w:sz="0" w:space="0" w:color="auto"/>
            <w:left w:val="none" w:sz="0" w:space="0" w:color="auto"/>
            <w:bottom w:val="none" w:sz="0" w:space="0" w:color="auto"/>
            <w:right w:val="none" w:sz="0" w:space="0" w:color="auto"/>
          </w:divBdr>
        </w:div>
        <w:div w:id="1763647859">
          <w:marLeft w:val="0"/>
          <w:marRight w:val="0"/>
          <w:marTop w:val="0"/>
          <w:marBottom w:val="0"/>
          <w:divBdr>
            <w:top w:val="none" w:sz="0" w:space="0" w:color="auto"/>
            <w:left w:val="none" w:sz="0" w:space="0" w:color="auto"/>
            <w:bottom w:val="none" w:sz="0" w:space="0" w:color="auto"/>
            <w:right w:val="none" w:sz="0" w:space="0" w:color="auto"/>
          </w:divBdr>
        </w:div>
        <w:div w:id="1444425145">
          <w:marLeft w:val="0"/>
          <w:marRight w:val="0"/>
          <w:marTop w:val="0"/>
          <w:marBottom w:val="0"/>
          <w:divBdr>
            <w:top w:val="none" w:sz="0" w:space="0" w:color="auto"/>
            <w:left w:val="none" w:sz="0" w:space="0" w:color="auto"/>
            <w:bottom w:val="none" w:sz="0" w:space="0" w:color="auto"/>
            <w:right w:val="none" w:sz="0" w:space="0" w:color="auto"/>
          </w:divBdr>
        </w:div>
        <w:div w:id="896478006">
          <w:marLeft w:val="0"/>
          <w:marRight w:val="0"/>
          <w:marTop w:val="0"/>
          <w:marBottom w:val="0"/>
          <w:divBdr>
            <w:top w:val="none" w:sz="0" w:space="0" w:color="auto"/>
            <w:left w:val="none" w:sz="0" w:space="0" w:color="auto"/>
            <w:bottom w:val="none" w:sz="0" w:space="0" w:color="auto"/>
            <w:right w:val="none" w:sz="0" w:space="0" w:color="auto"/>
          </w:divBdr>
        </w:div>
        <w:div w:id="1506825728">
          <w:marLeft w:val="0"/>
          <w:marRight w:val="0"/>
          <w:marTop w:val="0"/>
          <w:marBottom w:val="0"/>
          <w:divBdr>
            <w:top w:val="none" w:sz="0" w:space="0" w:color="auto"/>
            <w:left w:val="none" w:sz="0" w:space="0" w:color="auto"/>
            <w:bottom w:val="none" w:sz="0" w:space="0" w:color="auto"/>
            <w:right w:val="none" w:sz="0" w:space="0" w:color="auto"/>
          </w:divBdr>
        </w:div>
        <w:div w:id="1597472236">
          <w:marLeft w:val="0"/>
          <w:marRight w:val="0"/>
          <w:marTop w:val="0"/>
          <w:marBottom w:val="0"/>
          <w:divBdr>
            <w:top w:val="none" w:sz="0" w:space="0" w:color="auto"/>
            <w:left w:val="none" w:sz="0" w:space="0" w:color="auto"/>
            <w:bottom w:val="none" w:sz="0" w:space="0" w:color="auto"/>
            <w:right w:val="none" w:sz="0" w:space="0" w:color="auto"/>
          </w:divBdr>
        </w:div>
        <w:div w:id="1700010721">
          <w:marLeft w:val="0"/>
          <w:marRight w:val="0"/>
          <w:marTop w:val="0"/>
          <w:marBottom w:val="0"/>
          <w:divBdr>
            <w:top w:val="none" w:sz="0" w:space="0" w:color="auto"/>
            <w:left w:val="none" w:sz="0" w:space="0" w:color="auto"/>
            <w:bottom w:val="none" w:sz="0" w:space="0" w:color="auto"/>
            <w:right w:val="none" w:sz="0" w:space="0" w:color="auto"/>
          </w:divBdr>
        </w:div>
        <w:div w:id="1138959549">
          <w:marLeft w:val="0"/>
          <w:marRight w:val="0"/>
          <w:marTop w:val="0"/>
          <w:marBottom w:val="0"/>
          <w:divBdr>
            <w:top w:val="none" w:sz="0" w:space="0" w:color="auto"/>
            <w:left w:val="none" w:sz="0" w:space="0" w:color="auto"/>
            <w:bottom w:val="none" w:sz="0" w:space="0" w:color="auto"/>
            <w:right w:val="none" w:sz="0" w:space="0" w:color="auto"/>
          </w:divBdr>
        </w:div>
        <w:div w:id="1766341252">
          <w:marLeft w:val="0"/>
          <w:marRight w:val="0"/>
          <w:marTop w:val="0"/>
          <w:marBottom w:val="0"/>
          <w:divBdr>
            <w:top w:val="none" w:sz="0" w:space="0" w:color="auto"/>
            <w:left w:val="none" w:sz="0" w:space="0" w:color="auto"/>
            <w:bottom w:val="none" w:sz="0" w:space="0" w:color="auto"/>
            <w:right w:val="none" w:sz="0" w:space="0" w:color="auto"/>
          </w:divBdr>
        </w:div>
        <w:div w:id="1762876588">
          <w:marLeft w:val="0"/>
          <w:marRight w:val="0"/>
          <w:marTop w:val="0"/>
          <w:marBottom w:val="0"/>
          <w:divBdr>
            <w:top w:val="none" w:sz="0" w:space="0" w:color="auto"/>
            <w:left w:val="none" w:sz="0" w:space="0" w:color="auto"/>
            <w:bottom w:val="none" w:sz="0" w:space="0" w:color="auto"/>
            <w:right w:val="none" w:sz="0" w:space="0" w:color="auto"/>
          </w:divBdr>
        </w:div>
        <w:div w:id="1545866437">
          <w:marLeft w:val="0"/>
          <w:marRight w:val="0"/>
          <w:marTop w:val="0"/>
          <w:marBottom w:val="0"/>
          <w:divBdr>
            <w:top w:val="none" w:sz="0" w:space="0" w:color="auto"/>
            <w:left w:val="none" w:sz="0" w:space="0" w:color="auto"/>
            <w:bottom w:val="none" w:sz="0" w:space="0" w:color="auto"/>
            <w:right w:val="none" w:sz="0" w:space="0" w:color="auto"/>
          </w:divBdr>
        </w:div>
        <w:div w:id="2105376514">
          <w:marLeft w:val="0"/>
          <w:marRight w:val="0"/>
          <w:marTop w:val="0"/>
          <w:marBottom w:val="0"/>
          <w:divBdr>
            <w:top w:val="none" w:sz="0" w:space="0" w:color="auto"/>
            <w:left w:val="none" w:sz="0" w:space="0" w:color="auto"/>
            <w:bottom w:val="none" w:sz="0" w:space="0" w:color="auto"/>
            <w:right w:val="none" w:sz="0" w:space="0" w:color="auto"/>
          </w:divBdr>
        </w:div>
        <w:div w:id="812674485">
          <w:marLeft w:val="0"/>
          <w:marRight w:val="0"/>
          <w:marTop w:val="0"/>
          <w:marBottom w:val="0"/>
          <w:divBdr>
            <w:top w:val="none" w:sz="0" w:space="0" w:color="auto"/>
            <w:left w:val="none" w:sz="0" w:space="0" w:color="auto"/>
            <w:bottom w:val="none" w:sz="0" w:space="0" w:color="auto"/>
            <w:right w:val="none" w:sz="0" w:space="0" w:color="auto"/>
          </w:divBdr>
        </w:div>
        <w:div w:id="1324889241">
          <w:marLeft w:val="0"/>
          <w:marRight w:val="0"/>
          <w:marTop w:val="0"/>
          <w:marBottom w:val="0"/>
          <w:divBdr>
            <w:top w:val="none" w:sz="0" w:space="0" w:color="auto"/>
            <w:left w:val="none" w:sz="0" w:space="0" w:color="auto"/>
            <w:bottom w:val="none" w:sz="0" w:space="0" w:color="auto"/>
            <w:right w:val="none" w:sz="0" w:space="0" w:color="auto"/>
          </w:divBdr>
        </w:div>
        <w:div w:id="1902868077">
          <w:marLeft w:val="0"/>
          <w:marRight w:val="0"/>
          <w:marTop w:val="0"/>
          <w:marBottom w:val="0"/>
          <w:divBdr>
            <w:top w:val="none" w:sz="0" w:space="0" w:color="auto"/>
            <w:left w:val="none" w:sz="0" w:space="0" w:color="auto"/>
            <w:bottom w:val="none" w:sz="0" w:space="0" w:color="auto"/>
            <w:right w:val="none" w:sz="0" w:space="0" w:color="auto"/>
          </w:divBdr>
        </w:div>
        <w:div w:id="1812748629">
          <w:marLeft w:val="0"/>
          <w:marRight w:val="0"/>
          <w:marTop w:val="0"/>
          <w:marBottom w:val="0"/>
          <w:divBdr>
            <w:top w:val="none" w:sz="0" w:space="0" w:color="auto"/>
            <w:left w:val="none" w:sz="0" w:space="0" w:color="auto"/>
            <w:bottom w:val="none" w:sz="0" w:space="0" w:color="auto"/>
            <w:right w:val="none" w:sz="0" w:space="0" w:color="auto"/>
          </w:divBdr>
        </w:div>
        <w:div w:id="1137601416">
          <w:marLeft w:val="0"/>
          <w:marRight w:val="0"/>
          <w:marTop w:val="0"/>
          <w:marBottom w:val="0"/>
          <w:divBdr>
            <w:top w:val="none" w:sz="0" w:space="0" w:color="auto"/>
            <w:left w:val="none" w:sz="0" w:space="0" w:color="auto"/>
            <w:bottom w:val="none" w:sz="0" w:space="0" w:color="auto"/>
            <w:right w:val="none" w:sz="0" w:space="0" w:color="auto"/>
          </w:divBdr>
        </w:div>
        <w:div w:id="1685934952">
          <w:marLeft w:val="0"/>
          <w:marRight w:val="0"/>
          <w:marTop w:val="0"/>
          <w:marBottom w:val="0"/>
          <w:divBdr>
            <w:top w:val="none" w:sz="0" w:space="0" w:color="auto"/>
            <w:left w:val="none" w:sz="0" w:space="0" w:color="auto"/>
            <w:bottom w:val="none" w:sz="0" w:space="0" w:color="auto"/>
            <w:right w:val="none" w:sz="0" w:space="0" w:color="auto"/>
          </w:divBdr>
        </w:div>
        <w:div w:id="1647130389">
          <w:marLeft w:val="0"/>
          <w:marRight w:val="0"/>
          <w:marTop w:val="0"/>
          <w:marBottom w:val="0"/>
          <w:divBdr>
            <w:top w:val="none" w:sz="0" w:space="0" w:color="auto"/>
            <w:left w:val="none" w:sz="0" w:space="0" w:color="auto"/>
            <w:bottom w:val="none" w:sz="0" w:space="0" w:color="auto"/>
            <w:right w:val="none" w:sz="0" w:space="0" w:color="auto"/>
          </w:divBdr>
        </w:div>
        <w:div w:id="1166672978">
          <w:marLeft w:val="0"/>
          <w:marRight w:val="0"/>
          <w:marTop w:val="0"/>
          <w:marBottom w:val="0"/>
          <w:divBdr>
            <w:top w:val="none" w:sz="0" w:space="0" w:color="auto"/>
            <w:left w:val="none" w:sz="0" w:space="0" w:color="auto"/>
            <w:bottom w:val="none" w:sz="0" w:space="0" w:color="auto"/>
            <w:right w:val="none" w:sz="0" w:space="0" w:color="auto"/>
          </w:divBdr>
        </w:div>
        <w:div w:id="962730789">
          <w:marLeft w:val="0"/>
          <w:marRight w:val="0"/>
          <w:marTop w:val="0"/>
          <w:marBottom w:val="0"/>
          <w:divBdr>
            <w:top w:val="none" w:sz="0" w:space="0" w:color="auto"/>
            <w:left w:val="none" w:sz="0" w:space="0" w:color="auto"/>
            <w:bottom w:val="none" w:sz="0" w:space="0" w:color="auto"/>
            <w:right w:val="none" w:sz="0" w:space="0" w:color="auto"/>
          </w:divBdr>
        </w:div>
        <w:div w:id="1611618334">
          <w:marLeft w:val="0"/>
          <w:marRight w:val="0"/>
          <w:marTop w:val="0"/>
          <w:marBottom w:val="0"/>
          <w:divBdr>
            <w:top w:val="none" w:sz="0" w:space="0" w:color="auto"/>
            <w:left w:val="none" w:sz="0" w:space="0" w:color="auto"/>
            <w:bottom w:val="none" w:sz="0" w:space="0" w:color="auto"/>
            <w:right w:val="none" w:sz="0" w:space="0" w:color="auto"/>
          </w:divBdr>
        </w:div>
        <w:div w:id="424494331">
          <w:marLeft w:val="0"/>
          <w:marRight w:val="0"/>
          <w:marTop w:val="0"/>
          <w:marBottom w:val="0"/>
          <w:divBdr>
            <w:top w:val="none" w:sz="0" w:space="0" w:color="auto"/>
            <w:left w:val="none" w:sz="0" w:space="0" w:color="auto"/>
            <w:bottom w:val="none" w:sz="0" w:space="0" w:color="auto"/>
            <w:right w:val="none" w:sz="0" w:space="0" w:color="auto"/>
          </w:divBdr>
        </w:div>
        <w:div w:id="1765420487">
          <w:marLeft w:val="0"/>
          <w:marRight w:val="0"/>
          <w:marTop w:val="0"/>
          <w:marBottom w:val="0"/>
          <w:divBdr>
            <w:top w:val="none" w:sz="0" w:space="0" w:color="auto"/>
            <w:left w:val="none" w:sz="0" w:space="0" w:color="auto"/>
            <w:bottom w:val="none" w:sz="0" w:space="0" w:color="auto"/>
            <w:right w:val="none" w:sz="0" w:space="0" w:color="auto"/>
          </w:divBdr>
        </w:div>
        <w:div w:id="1035540955">
          <w:marLeft w:val="0"/>
          <w:marRight w:val="0"/>
          <w:marTop w:val="0"/>
          <w:marBottom w:val="0"/>
          <w:divBdr>
            <w:top w:val="none" w:sz="0" w:space="0" w:color="auto"/>
            <w:left w:val="none" w:sz="0" w:space="0" w:color="auto"/>
            <w:bottom w:val="none" w:sz="0" w:space="0" w:color="auto"/>
            <w:right w:val="none" w:sz="0" w:space="0" w:color="auto"/>
          </w:divBdr>
        </w:div>
        <w:div w:id="1674339604">
          <w:marLeft w:val="0"/>
          <w:marRight w:val="0"/>
          <w:marTop w:val="0"/>
          <w:marBottom w:val="0"/>
          <w:divBdr>
            <w:top w:val="none" w:sz="0" w:space="0" w:color="auto"/>
            <w:left w:val="none" w:sz="0" w:space="0" w:color="auto"/>
            <w:bottom w:val="none" w:sz="0" w:space="0" w:color="auto"/>
            <w:right w:val="none" w:sz="0" w:space="0" w:color="auto"/>
          </w:divBdr>
        </w:div>
        <w:div w:id="1175652752">
          <w:marLeft w:val="0"/>
          <w:marRight w:val="0"/>
          <w:marTop w:val="0"/>
          <w:marBottom w:val="0"/>
          <w:divBdr>
            <w:top w:val="none" w:sz="0" w:space="0" w:color="auto"/>
            <w:left w:val="none" w:sz="0" w:space="0" w:color="auto"/>
            <w:bottom w:val="none" w:sz="0" w:space="0" w:color="auto"/>
            <w:right w:val="none" w:sz="0" w:space="0" w:color="auto"/>
          </w:divBdr>
        </w:div>
        <w:div w:id="1464083287">
          <w:marLeft w:val="0"/>
          <w:marRight w:val="0"/>
          <w:marTop w:val="0"/>
          <w:marBottom w:val="0"/>
          <w:divBdr>
            <w:top w:val="none" w:sz="0" w:space="0" w:color="auto"/>
            <w:left w:val="none" w:sz="0" w:space="0" w:color="auto"/>
            <w:bottom w:val="none" w:sz="0" w:space="0" w:color="auto"/>
            <w:right w:val="none" w:sz="0" w:space="0" w:color="auto"/>
          </w:divBdr>
        </w:div>
        <w:div w:id="1345398518">
          <w:marLeft w:val="0"/>
          <w:marRight w:val="0"/>
          <w:marTop w:val="0"/>
          <w:marBottom w:val="0"/>
          <w:divBdr>
            <w:top w:val="none" w:sz="0" w:space="0" w:color="auto"/>
            <w:left w:val="none" w:sz="0" w:space="0" w:color="auto"/>
            <w:bottom w:val="none" w:sz="0" w:space="0" w:color="auto"/>
            <w:right w:val="none" w:sz="0" w:space="0" w:color="auto"/>
          </w:divBdr>
        </w:div>
      </w:divsChild>
    </w:div>
    <w:div w:id="876048878">
      <w:bodyDiv w:val="1"/>
      <w:marLeft w:val="0"/>
      <w:marRight w:val="0"/>
      <w:marTop w:val="0"/>
      <w:marBottom w:val="0"/>
      <w:divBdr>
        <w:top w:val="none" w:sz="0" w:space="0" w:color="auto"/>
        <w:left w:val="none" w:sz="0" w:space="0" w:color="auto"/>
        <w:bottom w:val="none" w:sz="0" w:space="0" w:color="auto"/>
        <w:right w:val="none" w:sz="0" w:space="0" w:color="auto"/>
      </w:divBdr>
      <w:divsChild>
        <w:div w:id="1475026500">
          <w:marLeft w:val="0"/>
          <w:marRight w:val="0"/>
          <w:marTop w:val="0"/>
          <w:marBottom w:val="0"/>
          <w:divBdr>
            <w:top w:val="none" w:sz="0" w:space="0" w:color="auto"/>
            <w:left w:val="none" w:sz="0" w:space="0" w:color="auto"/>
            <w:bottom w:val="none" w:sz="0" w:space="0" w:color="auto"/>
            <w:right w:val="none" w:sz="0" w:space="0" w:color="auto"/>
          </w:divBdr>
        </w:div>
        <w:div w:id="414977645">
          <w:marLeft w:val="0"/>
          <w:marRight w:val="0"/>
          <w:marTop w:val="0"/>
          <w:marBottom w:val="0"/>
          <w:divBdr>
            <w:top w:val="none" w:sz="0" w:space="0" w:color="auto"/>
            <w:left w:val="none" w:sz="0" w:space="0" w:color="auto"/>
            <w:bottom w:val="none" w:sz="0" w:space="0" w:color="auto"/>
            <w:right w:val="none" w:sz="0" w:space="0" w:color="auto"/>
          </w:divBdr>
        </w:div>
        <w:div w:id="149831055">
          <w:marLeft w:val="0"/>
          <w:marRight w:val="0"/>
          <w:marTop w:val="0"/>
          <w:marBottom w:val="0"/>
          <w:divBdr>
            <w:top w:val="none" w:sz="0" w:space="0" w:color="auto"/>
            <w:left w:val="none" w:sz="0" w:space="0" w:color="auto"/>
            <w:bottom w:val="none" w:sz="0" w:space="0" w:color="auto"/>
            <w:right w:val="none" w:sz="0" w:space="0" w:color="auto"/>
          </w:divBdr>
        </w:div>
        <w:div w:id="700279184">
          <w:marLeft w:val="0"/>
          <w:marRight w:val="0"/>
          <w:marTop w:val="0"/>
          <w:marBottom w:val="0"/>
          <w:divBdr>
            <w:top w:val="none" w:sz="0" w:space="0" w:color="auto"/>
            <w:left w:val="none" w:sz="0" w:space="0" w:color="auto"/>
            <w:bottom w:val="none" w:sz="0" w:space="0" w:color="auto"/>
            <w:right w:val="none" w:sz="0" w:space="0" w:color="auto"/>
          </w:divBdr>
        </w:div>
        <w:div w:id="1859269512">
          <w:marLeft w:val="0"/>
          <w:marRight w:val="0"/>
          <w:marTop w:val="0"/>
          <w:marBottom w:val="0"/>
          <w:divBdr>
            <w:top w:val="none" w:sz="0" w:space="0" w:color="auto"/>
            <w:left w:val="none" w:sz="0" w:space="0" w:color="auto"/>
            <w:bottom w:val="none" w:sz="0" w:space="0" w:color="auto"/>
            <w:right w:val="none" w:sz="0" w:space="0" w:color="auto"/>
          </w:divBdr>
        </w:div>
        <w:div w:id="8650891">
          <w:marLeft w:val="0"/>
          <w:marRight w:val="0"/>
          <w:marTop w:val="0"/>
          <w:marBottom w:val="0"/>
          <w:divBdr>
            <w:top w:val="none" w:sz="0" w:space="0" w:color="auto"/>
            <w:left w:val="none" w:sz="0" w:space="0" w:color="auto"/>
            <w:bottom w:val="none" w:sz="0" w:space="0" w:color="auto"/>
            <w:right w:val="none" w:sz="0" w:space="0" w:color="auto"/>
          </w:divBdr>
        </w:div>
        <w:div w:id="1844587292">
          <w:marLeft w:val="0"/>
          <w:marRight w:val="0"/>
          <w:marTop w:val="0"/>
          <w:marBottom w:val="0"/>
          <w:divBdr>
            <w:top w:val="none" w:sz="0" w:space="0" w:color="auto"/>
            <w:left w:val="none" w:sz="0" w:space="0" w:color="auto"/>
            <w:bottom w:val="none" w:sz="0" w:space="0" w:color="auto"/>
            <w:right w:val="none" w:sz="0" w:space="0" w:color="auto"/>
          </w:divBdr>
        </w:div>
      </w:divsChild>
    </w:div>
    <w:div w:id="1004354502">
      <w:bodyDiv w:val="1"/>
      <w:marLeft w:val="0"/>
      <w:marRight w:val="0"/>
      <w:marTop w:val="0"/>
      <w:marBottom w:val="0"/>
      <w:divBdr>
        <w:top w:val="none" w:sz="0" w:space="0" w:color="auto"/>
        <w:left w:val="none" w:sz="0" w:space="0" w:color="auto"/>
        <w:bottom w:val="none" w:sz="0" w:space="0" w:color="auto"/>
        <w:right w:val="none" w:sz="0" w:space="0" w:color="auto"/>
      </w:divBdr>
      <w:divsChild>
        <w:div w:id="1692877429">
          <w:marLeft w:val="0"/>
          <w:marRight w:val="0"/>
          <w:marTop w:val="0"/>
          <w:marBottom w:val="0"/>
          <w:divBdr>
            <w:top w:val="none" w:sz="0" w:space="0" w:color="auto"/>
            <w:left w:val="none" w:sz="0" w:space="0" w:color="auto"/>
            <w:bottom w:val="none" w:sz="0" w:space="0" w:color="auto"/>
            <w:right w:val="none" w:sz="0" w:space="0" w:color="auto"/>
          </w:divBdr>
        </w:div>
      </w:divsChild>
    </w:div>
    <w:div w:id="1346396908">
      <w:bodyDiv w:val="1"/>
      <w:marLeft w:val="0"/>
      <w:marRight w:val="0"/>
      <w:marTop w:val="0"/>
      <w:marBottom w:val="0"/>
      <w:divBdr>
        <w:top w:val="none" w:sz="0" w:space="0" w:color="auto"/>
        <w:left w:val="none" w:sz="0" w:space="0" w:color="auto"/>
        <w:bottom w:val="none" w:sz="0" w:space="0" w:color="auto"/>
        <w:right w:val="none" w:sz="0" w:space="0" w:color="auto"/>
      </w:divBdr>
      <w:divsChild>
        <w:div w:id="1950041109">
          <w:marLeft w:val="0"/>
          <w:marRight w:val="0"/>
          <w:marTop w:val="0"/>
          <w:marBottom w:val="0"/>
          <w:divBdr>
            <w:top w:val="none" w:sz="0" w:space="0" w:color="auto"/>
            <w:left w:val="none" w:sz="0" w:space="0" w:color="auto"/>
            <w:bottom w:val="none" w:sz="0" w:space="0" w:color="auto"/>
            <w:right w:val="none" w:sz="0" w:space="0" w:color="auto"/>
          </w:divBdr>
        </w:div>
      </w:divsChild>
    </w:div>
    <w:div w:id="1896315112">
      <w:bodyDiv w:val="1"/>
      <w:marLeft w:val="0"/>
      <w:marRight w:val="0"/>
      <w:marTop w:val="0"/>
      <w:marBottom w:val="0"/>
      <w:divBdr>
        <w:top w:val="none" w:sz="0" w:space="0" w:color="auto"/>
        <w:left w:val="none" w:sz="0" w:space="0" w:color="auto"/>
        <w:bottom w:val="none" w:sz="0" w:space="0" w:color="auto"/>
        <w:right w:val="none" w:sz="0" w:space="0" w:color="auto"/>
      </w:divBdr>
      <w:divsChild>
        <w:div w:id="1403914767">
          <w:marLeft w:val="0"/>
          <w:marRight w:val="0"/>
          <w:marTop w:val="0"/>
          <w:marBottom w:val="0"/>
          <w:divBdr>
            <w:top w:val="none" w:sz="0" w:space="0" w:color="auto"/>
            <w:left w:val="none" w:sz="0" w:space="0" w:color="auto"/>
            <w:bottom w:val="none" w:sz="0" w:space="0" w:color="auto"/>
            <w:right w:val="none" w:sz="0" w:space="0" w:color="auto"/>
          </w:divBdr>
        </w:div>
        <w:div w:id="2138645787">
          <w:marLeft w:val="0"/>
          <w:marRight w:val="0"/>
          <w:marTop w:val="0"/>
          <w:marBottom w:val="0"/>
          <w:divBdr>
            <w:top w:val="none" w:sz="0" w:space="0" w:color="auto"/>
            <w:left w:val="none" w:sz="0" w:space="0" w:color="auto"/>
            <w:bottom w:val="none" w:sz="0" w:space="0" w:color="auto"/>
            <w:right w:val="none" w:sz="0" w:space="0" w:color="auto"/>
          </w:divBdr>
        </w:div>
        <w:div w:id="414211080">
          <w:marLeft w:val="0"/>
          <w:marRight w:val="0"/>
          <w:marTop w:val="0"/>
          <w:marBottom w:val="0"/>
          <w:divBdr>
            <w:top w:val="none" w:sz="0" w:space="0" w:color="auto"/>
            <w:left w:val="none" w:sz="0" w:space="0" w:color="auto"/>
            <w:bottom w:val="none" w:sz="0" w:space="0" w:color="auto"/>
            <w:right w:val="none" w:sz="0" w:space="0" w:color="auto"/>
          </w:divBdr>
        </w:div>
        <w:div w:id="1200972817">
          <w:marLeft w:val="0"/>
          <w:marRight w:val="0"/>
          <w:marTop w:val="0"/>
          <w:marBottom w:val="0"/>
          <w:divBdr>
            <w:top w:val="none" w:sz="0" w:space="0" w:color="auto"/>
            <w:left w:val="none" w:sz="0" w:space="0" w:color="auto"/>
            <w:bottom w:val="none" w:sz="0" w:space="0" w:color="auto"/>
            <w:right w:val="none" w:sz="0" w:space="0" w:color="auto"/>
          </w:divBdr>
        </w:div>
        <w:div w:id="374695440">
          <w:marLeft w:val="0"/>
          <w:marRight w:val="0"/>
          <w:marTop w:val="0"/>
          <w:marBottom w:val="0"/>
          <w:divBdr>
            <w:top w:val="none" w:sz="0" w:space="0" w:color="auto"/>
            <w:left w:val="none" w:sz="0" w:space="0" w:color="auto"/>
            <w:bottom w:val="none" w:sz="0" w:space="0" w:color="auto"/>
            <w:right w:val="none" w:sz="0" w:space="0" w:color="auto"/>
          </w:divBdr>
        </w:div>
        <w:div w:id="381635707">
          <w:marLeft w:val="0"/>
          <w:marRight w:val="0"/>
          <w:marTop w:val="0"/>
          <w:marBottom w:val="0"/>
          <w:divBdr>
            <w:top w:val="none" w:sz="0" w:space="0" w:color="auto"/>
            <w:left w:val="none" w:sz="0" w:space="0" w:color="auto"/>
            <w:bottom w:val="none" w:sz="0" w:space="0" w:color="auto"/>
            <w:right w:val="none" w:sz="0" w:space="0" w:color="auto"/>
          </w:divBdr>
        </w:div>
        <w:div w:id="89208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10</Pages>
  <Words>687</Words>
  <Characters>3918</Characters>
  <Application>Microsoft Office Word</Application>
  <DocSecurity>0</DocSecurity>
  <Lines>32</Lines>
  <Paragraphs>9</Paragraphs>
  <ScaleCrop>false</ScaleCrop>
  <Company>Microsoft</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23</cp:revision>
  <cp:lastPrinted>2022-02-10T07:51:00Z</cp:lastPrinted>
  <dcterms:created xsi:type="dcterms:W3CDTF">2022-01-25T08:51:00Z</dcterms:created>
  <dcterms:modified xsi:type="dcterms:W3CDTF">2022-02-14T03:33:00Z</dcterms:modified>
</cp:coreProperties>
</file>