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9A" w:rsidRPr="004D2528" w:rsidRDefault="00A3229A" w:rsidP="00A3229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区审交办2020年</w:t>
      </w:r>
      <w:r w:rsidRPr="004D2528"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政府信息公开工作年度报告</w:t>
      </w:r>
    </w:p>
    <w:p w:rsidR="00A3229A" w:rsidRDefault="00A3229A" w:rsidP="00A3229A">
      <w:pPr>
        <w:widowControl/>
        <w:shd w:val="clear" w:color="auto" w:fill="FFFFFF"/>
        <w:spacing w:line="480" w:lineRule="exact"/>
        <w:ind w:firstLineChars="200" w:firstLine="560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根据《舟山市定海区人民政府办公室关于做好2020年度政府信息公开工作年度报告有关事项通知》的要求，</w:t>
      </w:r>
      <w:r w:rsidRPr="00A3229A">
        <w:rPr>
          <w:rFonts w:asciiTheme="minorEastAsia" w:eastAsiaTheme="minorEastAsia" w:hAnsiTheme="minorEastAsia" w:cs="Arial"/>
          <w:color w:val="000000"/>
          <w:sz w:val="28"/>
          <w:szCs w:val="28"/>
        </w:rPr>
        <w:t>现将区审交办2019年开展政府信息公开工作情况报告如下：</w:t>
      </w:r>
    </w:p>
    <w:p w:rsidR="00A3229A" w:rsidRPr="00F03075" w:rsidRDefault="00A3229A" w:rsidP="00A3229A">
      <w:pPr>
        <w:widowControl/>
        <w:shd w:val="clear" w:color="auto" w:fill="FFFFFF"/>
        <w:spacing w:line="48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一、总体情况</w:t>
      </w:r>
    </w:p>
    <w:p w:rsidR="00A3229A" w:rsidRDefault="00A3229A" w:rsidP="00A3229A">
      <w:pPr>
        <w:widowControl/>
        <w:shd w:val="clear" w:color="auto" w:fill="FFFFFF"/>
        <w:spacing w:line="480" w:lineRule="exact"/>
        <w:ind w:firstLineChars="200" w:firstLine="56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根据《舟山市定海区人民政府办公室关于做好2020年度政府信息公开工作年度报告有关事项通知》的要求，</w:t>
      </w:r>
      <w:r w:rsidRPr="00A3229A">
        <w:rPr>
          <w:rFonts w:asciiTheme="minorEastAsia" w:eastAsiaTheme="minorEastAsia" w:hAnsiTheme="minorEastAsia" w:cs="Arial"/>
          <w:color w:val="000000"/>
          <w:sz w:val="28"/>
          <w:szCs w:val="28"/>
        </w:rPr>
        <w:t>现将区审交办2019年开展政府信息公开工作情况报告如下：</w:t>
      </w:r>
    </w:p>
    <w:p w:rsidR="00A3229A" w:rsidRPr="00A3229A" w:rsidRDefault="00A3229A" w:rsidP="00A3229A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3229A">
        <w:rPr>
          <w:rFonts w:asciiTheme="minorEastAsia" w:eastAsiaTheme="minorEastAsia" w:hAnsiTheme="minorEastAsia" w:hint="eastAsia"/>
          <w:sz w:val="30"/>
          <w:szCs w:val="30"/>
        </w:rPr>
        <w:t>1、明确责任，加强组织领导。区审交办及时明确以副主任为分管领导，协调科为责任科室，网络管理员为直接经办人的工作机制，并完成信息公开目录和信息公开指南编制工作。</w:t>
      </w:r>
    </w:p>
    <w:p w:rsidR="00A3229A" w:rsidRPr="00A3229A" w:rsidRDefault="00A3229A" w:rsidP="00A3229A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3229A">
        <w:rPr>
          <w:rFonts w:asciiTheme="minorEastAsia" w:eastAsiaTheme="minorEastAsia" w:hAnsiTheme="minorEastAsia" w:hint="eastAsia"/>
          <w:sz w:val="30"/>
          <w:szCs w:val="30"/>
        </w:rPr>
        <w:t>2、完善机制，促进信息公开工作制度化。完善政府信息公开工作机制，形成与之相适应的管理制度，促进政务信息公开工作制度化。加强人员业务培训，提高工作能力和业务水平，增强服务意识，努力提供优质、高效、满意的服务。</w:t>
      </w:r>
    </w:p>
    <w:p w:rsidR="00A3229A" w:rsidRPr="00A3229A" w:rsidRDefault="00A3229A" w:rsidP="00A3229A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3229A">
        <w:rPr>
          <w:rFonts w:asciiTheme="minorEastAsia" w:eastAsiaTheme="minorEastAsia" w:hAnsiTheme="minorEastAsia" w:hint="eastAsia"/>
          <w:sz w:val="30"/>
          <w:szCs w:val="30"/>
        </w:rPr>
        <w:t>3</w:t>
      </w:r>
      <w:r w:rsidRPr="00A3229A">
        <w:rPr>
          <w:rFonts w:asciiTheme="minorEastAsia" w:eastAsiaTheme="minorEastAsia" w:hAnsiTheme="minorEastAsia"/>
          <w:sz w:val="30"/>
          <w:szCs w:val="30"/>
        </w:rPr>
        <w:t>、</w:t>
      </w:r>
      <w:r w:rsidRPr="00A3229A">
        <w:rPr>
          <w:rFonts w:asciiTheme="minorEastAsia" w:eastAsiaTheme="minorEastAsia" w:hAnsiTheme="minorEastAsia" w:hint="eastAsia"/>
          <w:sz w:val="30"/>
          <w:szCs w:val="30"/>
        </w:rPr>
        <w:t>制定措施，确保信息公开工作规范化。将规范信息公开内容专列一条纳入窗口考核范围内，按要求应公开的信息必须全部公开，公开的信息必须及时更新。确保政府信息公开内容规范、完整和及时更新。</w:t>
      </w:r>
    </w:p>
    <w:p w:rsidR="00A3229A" w:rsidRDefault="00A3229A" w:rsidP="00A3229A">
      <w:pPr>
        <w:ind w:firstLineChars="200" w:firstLine="560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对于2020年定海区政务公开的要点工作：</w:t>
      </w:r>
    </w:p>
    <w:p w:rsidR="006241BE" w:rsidRDefault="00A3229A" w:rsidP="00A3229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229A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6241BE" w:rsidRPr="006241BE">
        <w:rPr>
          <w:rFonts w:asciiTheme="minorEastAsia" w:eastAsiaTheme="minorEastAsia" w:hAnsiTheme="minorEastAsia" w:hint="eastAsia"/>
          <w:sz w:val="28"/>
          <w:szCs w:val="28"/>
        </w:rPr>
        <w:t>2020年，区审交办通过政府门户网站和政务新媒体及时对“最多跑一次”改革的推进情况公开，并及时公开行政规范性文件。加强行政服务中心标准化建设，推进公民、企业“一件事”改革。所有民生、企业事</w:t>
      </w:r>
      <w:r w:rsidR="006241BE" w:rsidRPr="006241BE">
        <w:rPr>
          <w:rFonts w:asciiTheme="minorEastAsia" w:eastAsiaTheme="minorEastAsia" w:hAnsiTheme="minorEastAsia" w:hint="eastAsia"/>
          <w:sz w:val="28"/>
          <w:szCs w:val="28"/>
        </w:rPr>
        <w:lastRenderedPageBreak/>
        <w:t>项实现网上办，网上办结率达到94.51%。推进“就近办”、“定证通”代办服务工作改革，建设“定证通”无证明化兜底服务机制，取消证明111项和通过其他方式替代证明194项，并对保留的证明进行公开。</w:t>
      </w:r>
    </w:p>
    <w:p w:rsidR="00A3229A" w:rsidRPr="00A3229A" w:rsidRDefault="00A3229A" w:rsidP="00A3229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229A">
        <w:rPr>
          <w:rFonts w:asciiTheme="minorEastAsia" w:eastAsiaTheme="minorEastAsia" w:hAnsiTheme="minorEastAsia" w:hint="eastAsia"/>
          <w:sz w:val="28"/>
          <w:szCs w:val="28"/>
        </w:rPr>
        <w:t>2、高质量实施政务服务信息公开。对于浙江政务服务网和“浙里办”上的政务服务事项的办事指南、办事流程等信息及时进行维护调整，确保其准确性。推广“一件事”公开办理办事模式。利用政务服务中台“好差评”系统深入实施政务服务“好差评”制度。</w:t>
      </w:r>
    </w:p>
    <w:p w:rsidR="00A3229A" w:rsidRPr="00A3229A" w:rsidRDefault="00A3229A" w:rsidP="00A3229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229A">
        <w:rPr>
          <w:rFonts w:asciiTheme="minorEastAsia" w:eastAsiaTheme="minorEastAsia" w:hAnsiTheme="minorEastAsia" w:hint="eastAsia"/>
          <w:sz w:val="28"/>
          <w:szCs w:val="28"/>
        </w:rPr>
        <w:t>3、加强突发公共事件信息公开。在疫情期间及时发布政务服务信息，对疫情期间的便民举措及时公开，为办事群众和企业提供便利。</w:t>
      </w:r>
    </w:p>
    <w:p w:rsidR="00A3229A" w:rsidRPr="00A3229A" w:rsidRDefault="00A3229A" w:rsidP="00A3229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3229A">
        <w:rPr>
          <w:rFonts w:asciiTheme="minorEastAsia" w:eastAsiaTheme="minorEastAsia" w:hAnsiTheme="minorEastAsia" w:hint="eastAsia"/>
          <w:sz w:val="28"/>
          <w:szCs w:val="28"/>
        </w:rPr>
        <w:t>4、建立健全政务重点工作定期发布机制。定期向社会公开“最多跑一次”等重点工作的推进情况。抓实管好政务新媒体，明确主管主办职责，严格审核发布内容。</w:t>
      </w:r>
    </w:p>
    <w:p w:rsidR="006241BE" w:rsidRDefault="006241BE" w:rsidP="006241BE">
      <w:pPr>
        <w:ind w:firstLineChars="200" w:firstLine="560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作为区政府确定的我区信息公开公共查阅点和依申请受理点，区审交办全力做好相关工作，积极为群众提供政府信息查阅，集中受理群众依申请公开。按照《区政府信息公开查阅点和依申请公开受理点工作职责》，明确相关人员的工作职责和工作要求，在办证大厅专门设立公开受理点和查阅点，配备电脑等办公设备，热情接待服务对象。</w:t>
      </w:r>
    </w:p>
    <w:p w:rsidR="006241BE" w:rsidRDefault="006241BE" w:rsidP="006241B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2020年，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t>区审交办政府信息公开主要以网络为主，通过中国定海门户网站进行公开的政府信息公开情况如下：预决算信息公开：2条；政务动态：25条；工作动态：35条；中心新闻：23条；人事任免：1条；中心公告：2条；考核通报：1条；工作简报：1条；招投标：10条。</w:t>
      </w:r>
    </w:p>
    <w:p w:rsidR="006241BE" w:rsidRPr="006241BE" w:rsidRDefault="006241BE" w:rsidP="006241B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41BE">
        <w:rPr>
          <w:rFonts w:asciiTheme="minorEastAsia" w:eastAsiaTheme="minorEastAsia" w:hAnsiTheme="minorEastAsia" w:hint="eastAsia"/>
          <w:sz w:val="28"/>
          <w:szCs w:val="28"/>
        </w:rPr>
        <w:t>通过政务新媒体微信公众号“定海行政服务中心”公开的“最多跑一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lastRenderedPageBreak/>
        <w:t>次”改革信息37条，内容包括“最多跑一次”改革开展进度、创新举措、办事流程优化情况等，对“最多跑一次”改革进行宣传和推广。</w:t>
      </w:r>
    </w:p>
    <w:p w:rsidR="00A3229A" w:rsidRPr="006241BE" w:rsidRDefault="00A3229A" w:rsidP="006241BE">
      <w:pPr>
        <w:widowControl/>
        <w:shd w:val="clear" w:color="auto" w:fill="FFFFFF"/>
        <w:spacing w:line="480" w:lineRule="exact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</w:p>
    <w:p w:rsidR="00A3229A" w:rsidRPr="00F03075" w:rsidRDefault="00A3229A" w:rsidP="00A3229A">
      <w:pPr>
        <w:widowControl/>
        <w:shd w:val="clear" w:color="auto" w:fill="FFFFFF"/>
        <w:spacing w:after="240" w:line="480" w:lineRule="exact"/>
        <w:ind w:firstLineChars="200" w:firstLine="562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3229A" w:rsidRPr="00F03075" w:rsidTr="008F085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3229A" w:rsidRPr="00F03075" w:rsidTr="008F085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F03075"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3229A" w:rsidRPr="00F03075" w:rsidTr="008F085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3229A" w:rsidRPr="00F03075" w:rsidTr="008F085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3229A" w:rsidRPr="00F03075" w:rsidTr="008F085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3229A" w:rsidRPr="00F03075" w:rsidTr="008F085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3229A" w:rsidRPr="00F03075" w:rsidTr="008F0859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3229A" w:rsidRPr="00F03075" w:rsidTr="008F085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3229A" w:rsidRPr="00F03075" w:rsidTr="008F085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3229A" w:rsidRPr="00F03075" w:rsidTr="008F085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3229A" w:rsidRPr="00F03075" w:rsidTr="008F085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A3229A" w:rsidRPr="00F03075" w:rsidTr="008F085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6241BE" w:rsidRDefault="006241BE" w:rsidP="00A3229A">
      <w:pPr>
        <w:widowControl/>
        <w:shd w:val="clear" w:color="auto" w:fill="FFFFFF"/>
        <w:spacing w:after="240" w:line="48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6241BE" w:rsidRDefault="006241BE" w:rsidP="00A3229A">
      <w:pPr>
        <w:widowControl/>
        <w:shd w:val="clear" w:color="auto" w:fill="FFFFFF"/>
        <w:spacing w:after="240" w:line="480" w:lineRule="exact"/>
        <w:ind w:firstLineChars="200" w:firstLine="562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A3229A" w:rsidRPr="00F03075" w:rsidRDefault="00A3229A" w:rsidP="00A3229A">
      <w:pPr>
        <w:widowControl/>
        <w:shd w:val="clear" w:color="auto" w:fill="FFFFFF"/>
        <w:spacing w:after="240" w:line="480" w:lineRule="exact"/>
        <w:ind w:firstLineChars="200" w:firstLine="562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99108C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3229A" w:rsidRPr="00F03075" w:rsidTr="008F0859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229A" w:rsidRPr="00F03075" w:rsidTr="008F085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A3229A" w:rsidRPr="00F03075" w:rsidTr="008F085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99108C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08C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A3229A" w:rsidRPr="00F03075" w:rsidRDefault="00A3229A" w:rsidP="00A3229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A3229A" w:rsidRPr="00F03075" w:rsidRDefault="00A3229A" w:rsidP="00A3229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 w:rsidR="00A3229A" w:rsidRPr="00F03075" w:rsidRDefault="00A3229A" w:rsidP="00A3229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3229A" w:rsidRPr="00F03075" w:rsidTr="008F085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3229A" w:rsidRPr="00F03075" w:rsidTr="008F085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3229A" w:rsidRPr="00F03075" w:rsidTr="008F08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3229A" w:rsidRPr="00F03075" w:rsidTr="008F085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075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29A" w:rsidRPr="00F03075" w:rsidRDefault="00A3229A" w:rsidP="008F0859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A3229A" w:rsidRPr="00F03075" w:rsidRDefault="00A3229A" w:rsidP="00A3229A">
      <w:pPr>
        <w:widowControl/>
        <w:shd w:val="clear" w:color="auto" w:fill="FFFFFF"/>
        <w:spacing w:line="480" w:lineRule="exact"/>
        <w:jc w:val="center"/>
        <w:rPr>
          <w:rFonts w:ascii="宋体" w:hAnsi="宋体" w:cs="宋体"/>
          <w:color w:val="333333"/>
          <w:kern w:val="0"/>
          <w:sz w:val="24"/>
        </w:rPr>
      </w:pPr>
    </w:p>
    <w:p w:rsidR="006241BE" w:rsidRDefault="006241BE" w:rsidP="00A3229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6241BE" w:rsidRDefault="006241BE" w:rsidP="00A3229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6241BE" w:rsidRDefault="006241BE" w:rsidP="00A3229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6241BE" w:rsidRDefault="006241BE" w:rsidP="00A3229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</w:p>
    <w:p w:rsidR="00A3229A" w:rsidRPr="00F03075" w:rsidRDefault="00A3229A" w:rsidP="00A3229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五、存在的主要问题及改进情况</w:t>
      </w:r>
    </w:p>
    <w:p w:rsidR="006241BE" w:rsidRPr="006241BE" w:rsidRDefault="006241BE" w:rsidP="006241B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41BE">
        <w:rPr>
          <w:rFonts w:asciiTheme="minorEastAsia" w:eastAsiaTheme="minorEastAsia" w:hAnsiTheme="minorEastAsia" w:hint="eastAsia"/>
          <w:sz w:val="28"/>
          <w:szCs w:val="28"/>
        </w:rPr>
        <w:t>1、政府信息公开工作能力有待进一步加强。</w:t>
      </w:r>
    </w:p>
    <w:p w:rsidR="006241BE" w:rsidRPr="006241BE" w:rsidRDefault="006241BE" w:rsidP="006241B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41BE">
        <w:rPr>
          <w:rFonts w:asciiTheme="minorEastAsia" w:eastAsiaTheme="minorEastAsia" w:hAnsiTheme="minorEastAsia" w:hint="eastAsia"/>
          <w:sz w:val="28"/>
          <w:szCs w:val="28"/>
        </w:rPr>
        <w:t>2、政府信息公开知晓范围有待进一步拓宽。</w:t>
      </w:r>
    </w:p>
    <w:p w:rsidR="006241BE" w:rsidRPr="006241BE" w:rsidRDefault="006241BE" w:rsidP="006241B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41BE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Pr="006241BE">
        <w:rPr>
          <w:rFonts w:asciiTheme="minorEastAsia" w:eastAsiaTheme="minorEastAsia" w:hAnsiTheme="minorEastAsia"/>
          <w:sz w:val="28"/>
          <w:szCs w:val="28"/>
        </w:rPr>
        <w:t>政府信息公开工作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t>督</w:t>
      </w:r>
      <w:r w:rsidRPr="006241BE">
        <w:rPr>
          <w:rFonts w:asciiTheme="minorEastAsia" w:eastAsiaTheme="minorEastAsia" w:hAnsiTheme="minorEastAsia"/>
          <w:sz w:val="28"/>
          <w:szCs w:val="28"/>
        </w:rPr>
        <w:t>查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t>机制</w:t>
      </w:r>
      <w:r w:rsidRPr="006241BE">
        <w:rPr>
          <w:rFonts w:asciiTheme="minorEastAsia" w:eastAsiaTheme="minorEastAsia" w:hAnsiTheme="minorEastAsia"/>
          <w:sz w:val="28"/>
          <w:szCs w:val="28"/>
        </w:rPr>
        <w:t>有待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t>进一步完善。</w:t>
      </w:r>
    </w:p>
    <w:p w:rsidR="006241BE" w:rsidRPr="006241BE" w:rsidRDefault="006241BE" w:rsidP="006241B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41BE">
        <w:rPr>
          <w:rFonts w:asciiTheme="minorEastAsia" w:eastAsiaTheme="minorEastAsia" w:hAnsiTheme="minorEastAsia" w:hint="eastAsia"/>
          <w:sz w:val="28"/>
          <w:szCs w:val="28"/>
        </w:rPr>
        <w:t>为进一步做好电子政务和政府信息公开工作，保证工作的持续性、有效性，2021年度区审交办将做好以下几项工作：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cr/>
        <w:t xml:space="preserve">    一、加强学习，进一步提高信息公开工作能力水平。认真对照相关文件中规定的政府信息公开工作要点要求，加强学习信息公开的范围、内容和格式以及规范、流程等，加强人员业务培训，提高工作能力和业务水平，增强服务意识，努力提供优质、高效、满意的服务。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cr/>
        <w:t xml:space="preserve">    二、加强宣传，提高公众对信息公开的知晓度。通过多种渠道进行宣传，提高群众对审批信息公开的知晓度。在规定的政府信息公开范围内，及时发布和更新依法应主动公开的政府信息，并做好答复依申请公开政府信息工作；充分利用好政务网站以及政务新媒体等平台，实现政务信息公开化；充分做好政策解读工作，利用信息公开平台及时进行答疑解惑；充分发挥信息公开平台和信息资料的作用，以信息公开促进依法办事，提高工作透明度，提高办事效率，提高管理和服务水平，切实维护公众的知情权、参与权和监督权。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cr/>
        <w:t xml:space="preserve">    三、加强督检，确保政府信息公开的质量和效率。对区审交办政府信息公开情况进行不定期的监督检查，确保信息公开的质量和效率。同时虚心接受服务对象的监督，切实做好政府信息公开工作。进一步加强对信息公开工作的领导，完善政务信息公开工作机制，形成一套与之相适应的管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lastRenderedPageBreak/>
        <w:t>理制度，促进政务信息公开工作制度化、规范化。</w:t>
      </w:r>
    </w:p>
    <w:p w:rsidR="00A3229A" w:rsidRPr="00F03075" w:rsidRDefault="00A3229A" w:rsidP="00A3229A">
      <w:pPr>
        <w:widowControl/>
        <w:shd w:val="clear" w:color="auto" w:fill="FFFFFF"/>
        <w:spacing w:line="480" w:lineRule="exact"/>
        <w:ind w:firstLine="480"/>
        <w:rPr>
          <w:rFonts w:ascii="宋体" w:hAnsi="宋体" w:cs="宋体"/>
          <w:color w:val="333333"/>
          <w:kern w:val="0"/>
          <w:sz w:val="28"/>
          <w:szCs w:val="28"/>
        </w:rPr>
      </w:pPr>
      <w:r w:rsidRPr="00F0307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六、其他需要报告的事项</w:t>
      </w:r>
    </w:p>
    <w:p w:rsidR="00A3229A" w:rsidRPr="00403695" w:rsidRDefault="006241BE" w:rsidP="00A3229A">
      <w:pPr>
        <w:widowControl/>
        <w:shd w:val="clear" w:color="auto" w:fill="FFFFFF"/>
        <w:spacing w:line="48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无。</w:t>
      </w:r>
    </w:p>
    <w:p w:rsidR="006241BE" w:rsidRDefault="006241BE" w:rsidP="006241BE">
      <w:pPr>
        <w:ind w:firstLineChars="1550" w:firstLine="4650"/>
        <w:rPr>
          <w:rFonts w:ascii="仿宋_GB2312" w:eastAsia="仿宋_GB2312" w:hAnsi="宋体"/>
          <w:sz w:val="30"/>
          <w:szCs w:val="30"/>
        </w:rPr>
      </w:pPr>
    </w:p>
    <w:p w:rsidR="006241BE" w:rsidRDefault="006241BE" w:rsidP="006241BE">
      <w:pPr>
        <w:ind w:firstLineChars="1550" w:firstLine="4650"/>
        <w:rPr>
          <w:rFonts w:ascii="仿宋_GB2312" w:eastAsia="仿宋_GB2312" w:hAnsi="宋体"/>
          <w:sz w:val="30"/>
          <w:szCs w:val="30"/>
        </w:rPr>
      </w:pPr>
    </w:p>
    <w:p w:rsidR="006241BE" w:rsidRPr="006241BE" w:rsidRDefault="006241BE" w:rsidP="006241BE">
      <w:pPr>
        <w:ind w:firstLineChars="1750" w:firstLine="4900"/>
        <w:rPr>
          <w:rFonts w:asciiTheme="minorEastAsia" w:eastAsiaTheme="minorEastAsia" w:hAnsiTheme="minorEastAsia"/>
          <w:sz w:val="28"/>
          <w:szCs w:val="28"/>
        </w:rPr>
      </w:pPr>
      <w:r w:rsidRPr="006241BE">
        <w:rPr>
          <w:rFonts w:asciiTheme="minorEastAsia" w:eastAsiaTheme="minorEastAsia" w:hAnsiTheme="minorEastAsia" w:hint="eastAsia"/>
          <w:sz w:val="28"/>
          <w:szCs w:val="28"/>
        </w:rPr>
        <w:t>定海区审交办</w:t>
      </w:r>
    </w:p>
    <w:p w:rsidR="006241BE" w:rsidRPr="006241BE" w:rsidRDefault="006241BE" w:rsidP="006241BE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41BE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t xml:space="preserve">   2021年1月</w:t>
      </w:r>
      <w:r w:rsidR="000376F6">
        <w:rPr>
          <w:rFonts w:asciiTheme="minorEastAsia" w:eastAsiaTheme="minorEastAsia" w:hAnsiTheme="minorEastAsia" w:hint="eastAsia"/>
          <w:sz w:val="28"/>
          <w:szCs w:val="28"/>
        </w:rPr>
        <w:t>13</w:t>
      </w:r>
      <w:r w:rsidRPr="006241BE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533119" w:rsidRPr="006241BE" w:rsidRDefault="00533119">
      <w:pPr>
        <w:rPr>
          <w:rFonts w:asciiTheme="minorEastAsia" w:eastAsiaTheme="minorEastAsia" w:hAnsiTheme="minorEastAsia"/>
          <w:sz w:val="28"/>
          <w:szCs w:val="28"/>
        </w:rPr>
      </w:pPr>
    </w:p>
    <w:sectPr w:rsidR="00533119" w:rsidRPr="006241BE" w:rsidSect="0009570D">
      <w:footerReference w:type="even" r:id="rId6"/>
      <w:footerReference w:type="default" r:id="rId7"/>
      <w:pgSz w:w="11906" w:h="16838" w:code="9"/>
      <w:pgMar w:top="1701" w:right="1474" w:bottom="1134" w:left="1588" w:header="851" w:footer="737" w:gutter="0"/>
      <w:pgNumType w:fmt="numberInDash" w:start="1"/>
      <w:cols w:space="425"/>
      <w:titlePg/>
      <w:docGrid w:type="lines" w:linePitch="31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2C" w:rsidRDefault="0062372C" w:rsidP="00A3229A">
      <w:r>
        <w:separator/>
      </w:r>
    </w:p>
  </w:endnote>
  <w:endnote w:type="continuationSeparator" w:id="1">
    <w:p w:rsidR="0062372C" w:rsidRDefault="0062372C" w:rsidP="00A3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18" w:rsidRDefault="008E124F" w:rsidP="0099108C">
    <w:pPr>
      <w:pStyle w:val="a4"/>
      <w:framePr w:wrap="around" w:vAnchor="text" w:hAnchor="page" w:x="2056" w:y="14"/>
      <w:rPr>
        <w:rStyle w:val="a5"/>
      </w:rPr>
    </w:pPr>
    <w:r>
      <w:rPr>
        <w:rStyle w:val="a5"/>
      </w:rPr>
      <w:fldChar w:fldCharType="begin"/>
    </w:r>
    <w:r w:rsidR="005331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119">
      <w:rPr>
        <w:rStyle w:val="a5"/>
        <w:noProof/>
      </w:rPr>
      <w:t>- 6 -</w:t>
    </w:r>
    <w:r>
      <w:rPr>
        <w:rStyle w:val="a5"/>
      </w:rPr>
      <w:fldChar w:fldCharType="end"/>
    </w:r>
  </w:p>
  <w:p w:rsidR="00981CE7" w:rsidRPr="00D13D37" w:rsidRDefault="00533119" w:rsidP="00FA6818">
    <w:pPr>
      <w:pStyle w:val="a4"/>
      <w:ind w:leftChars="100" w:left="210" w:rightChars="100" w:right="210"/>
      <w:jc w:val="both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18" w:rsidRDefault="008E124F" w:rsidP="00FA681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31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6F6">
      <w:rPr>
        <w:rStyle w:val="a5"/>
        <w:noProof/>
      </w:rPr>
      <w:t>- 7 -</w:t>
    </w:r>
    <w:r>
      <w:rPr>
        <w:rStyle w:val="a5"/>
      </w:rPr>
      <w:fldChar w:fldCharType="end"/>
    </w:r>
  </w:p>
  <w:p w:rsidR="00981CE7" w:rsidRPr="00D13D37" w:rsidRDefault="00533119" w:rsidP="00FA6818">
    <w:pPr>
      <w:pStyle w:val="a4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2C" w:rsidRDefault="0062372C" w:rsidP="00A3229A">
      <w:r>
        <w:separator/>
      </w:r>
    </w:p>
  </w:footnote>
  <w:footnote w:type="continuationSeparator" w:id="1">
    <w:p w:rsidR="0062372C" w:rsidRDefault="0062372C" w:rsidP="00A3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29A"/>
    <w:rsid w:val="000376F6"/>
    <w:rsid w:val="00533119"/>
    <w:rsid w:val="0062372C"/>
    <w:rsid w:val="006241BE"/>
    <w:rsid w:val="008E124F"/>
    <w:rsid w:val="00A3229A"/>
    <w:rsid w:val="00B4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29A"/>
    <w:rPr>
      <w:sz w:val="18"/>
      <w:szCs w:val="18"/>
    </w:rPr>
  </w:style>
  <w:style w:type="paragraph" w:styleId="a4">
    <w:name w:val="footer"/>
    <w:basedOn w:val="a"/>
    <w:link w:val="Char0"/>
    <w:unhideWhenUsed/>
    <w:rsid w:val="00A3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29A"/>
    <w:rPr>
      <w:sz w:val="18"/>
      <w:szCs w:val="18"/>
    </w:rPr>
  </w:style>
  <w:style w:type="character" w:styleId="a5">
    <w:name w:val="page number"/>
    <w:basedOn w:val="a0"/>
    <w:rsid w:val="00A3229A"/>
  </w:style>
  <w:style w:type="paragraph" w:styleId="a6">
    <w:name w:val="Normal (Web)"/>
    <w:basedOn w:val="a"/>
    <w:uiPriority w:val="99"/>
    <w:unhideWhenUsed/>
    <w:rsid w:val="00A322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吕朔阳</dc:creator>
  <cp:keywords/>
  <dc:description/>
  <cp:lastModifiedBy>吕朔阳</cp:lastModifiedBy>
  <cp:revision>4</cp:revision>
  <cp:lastPrinted>2021-01-13T07:05:00Z</cp:lastPrinted>
  <dcterms:created xsi:type="dcterms:W3CDTF">2021-01-13T02:28:00Z</dcterms:created>
  <dcterms:modified xsi:type="dcterms:W3CDTF">2021-01-13T07:05:00Z</dcterms:modified>
</cp:coreProperties>
</file>