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A6" w:rsidRDefault="00BB4DDC">
      <w:pPr>
        <w:snapToGrid w:val="0"/>
        <w:spacing w:line="600" w:lineRule="exact"/>
        <w:ind w:firstLineChars="300" w:firstLine="1200"/>
        <w:jc w:val="center"/>
        <w:rPr>
          <w:rFonts w:eastAsia="仿宋_GB2312" w:cs="方正仿宋_GBK"/>
          <w:sz w:val="32"/>
          <w:szCs w:val="32"/>
          <w:lang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2021</w:t>
      </w: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年定海区住建局</w:t>
      </w: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F753A6" w:rsidRDefault="00F753A6">
      <w:pPr>
        <w:snapToGrid w:val="0"/>
        <w:spacing w:line="600" w:lineRule="exact"/>
        <w:rPr>
          <w:rFonts w:eastAsia="仿宋_GB2312" w:cs="方正仿宋_GBK"/>
          <w:sz w:val="32"/>
          <w:szCs w:val="32"/>
          <w:lang/>
        </w:rPr>
      </w:pPr>
    </w:p>
    <w:p w:rsidR="00F753A6" w:rsidRDefault="00BB4DDC">
      <w:pPr>
        <w:pStyle w:val="a5"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 w:hint="eastAsia"/>
          <w:color w:val="000000"/>
          <w:shd w:val="clear" w:color="auto" w:fill="FFFFFF"/>
        </w:rPr>
        <w:t>一、总体情况</w:t>
      </w:r>
    </w:p>
    <w:p w:rsidR="00F753A6" w:rsidRDefault="00BB4DDC">
      <w:pPr>
        <w:widowControl/>
        <w:shd w:val="clear" w:color="auto" w:fill="FFFFFF"/>
        <w:spacing w:line="480" w:lineRule="exact"/>
        <w:ind w:firstLineChars="200" w:firstLine="420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 w:hint="eastAsia"/>
          <w:color w:val="000000"/>
          <w:szCs w:val="24"/>
          <w:shd w:val="clear" w:color="auto" w:fill="FFFFFF"/>
        </w:rPr>
        <w:t xml:space="preserve">　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年，我局按照文件规定主动公开城乡建设信息，包括公示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8"/>
          <w:szCs w:val="28"/>
        </w:rPr>
        <w:t>公告、工作动态、行政审批、财政预决算等综合信息，重点主动公开保障性住房信息、建筑业企业资质审查等公告。一年来，主动公开政府信息数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条；政务公开公开信息数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条；共办理互动交流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626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件（来访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件，网上信访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件，来电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505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件，网络问政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件），办结率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100%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；办理提案议案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件，办结率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100%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，满意率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100%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；办理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行政复议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行政诉讼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件；收到依申请公开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件，办结率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0%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，其中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件予以公开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部分公开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无法提供、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件其他处理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进行处理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持续加强监督保障机制执行，将政府网站纳入日常监测监管，及时抓紧核实浙政钉工作群里发布的情况通报，对检查发现的问题落实整改处置，对工作落实不力的科室进行提醒，督促各部门强化公开责任。</w:t>
      </w:r>
    </w:p>
    <w:p w:rsidR="00F753A6" w:rsidRDefault="00BB4DDC">
      <w:p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a6"/>
          <w:rFonts w:ascii="Arial" w:hAnsi="Arial" w:cs="Arial" w:hint="eastAsia"/>
          <w:color w:val="000000"/>
          <w:sz w:val="24"/>
          <w:shd w:val="clear" w:color="auto" w:fill="FFFFFF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275"/>
        <w:gridCol w:w="2177"/>
        <w:gridCol w:w="2263"/>
      </w:tblGrid>
      <w:tr w:rsidR="00F753A6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第二十条第（一）项</w:t>
            </w:r>
          </w:p>
        </w:tc>
      </w:tr>
      <w:tr w:rsidR="00F753A6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现行有效件数</w:t>
            </w:r>
          </w:p>
        </w:tc>
      </w:tr>
      <w:tr w:rsidR="00F753A6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第二十条第（五）项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362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第二十条第（六）项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第二十条第（八）项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本年收费金额（单位：万元）</w:t>
            </w:r>
          </w:p>
        </w:tc>
      </w:tr>
      <w:tr w:rsidR="00F753A6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6292</w:t>
            </w:r>
            <w:r>
              <w:rPr>
                <w:rFonts w:ascii="宋体" w:hAnsi="宋体" w:cs="宋体" w:hint="eastAsia"/>
                <w:bCs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sz w:val="24"/>
              </w:rPr>
              <w:t>6782</w:t>
            </w:r>
          </w:p>
        </w:tc>
      </w:tr>
    </w:tbl>
    <w:p w:rsidR="00F753A6" w:rsidRDefault="00F753A6">
      <w:p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F753A6" w:rsidRDefault="00BB4DDC">
      <w:pPr>
        <w:numPr>
          <w:ilvl w:val="0"/>
          <w:numId w:val="1"/>
        </w:num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a6"/>
          <w:rFonts w:ascii="Arial" w:hAnsi="Arial" w:hint="eastAsia"/>
          <w:color w:val="000000"/>
          <w:sz w:val="24"/>
          <w:shd w:val="clear" w:color="auto" w:fill="FFFFFF"/>
        </w:rPr>
        <w:t>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F753A6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申请人情况</w:t>
            </w:r>
          </w:p>
        </w:tc>
      </w:tr>
      <w:tr w:rsidR="00F753A6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F753A6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 w:rsidR="00F753A6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F753A6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F753A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F753A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F753A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F753A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753A6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F753A6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F753A6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F753A6" w:rsidRDefault="00F753A6"/>
    <w:p w:rsidR="00F753A6" w:rsidRDefault="00F753A6">
      <w:pPr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F753A6" w:rsidRDefault="00BB4DDC">
      <w:p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a6"/>
          <w:rFonts w:ascii="Arial" w:hAnsi="Arial" w:cs="Arial" w:hint="eastAsia"/>
          <w:color w:val="000000"/>
          <w:sz w:val="24"/>
          <w:shd w:val="clear" w:color="auto" w:fill="FFFFFF"/>
        </w:rPr>
        <w:t>四、政府信息公开行政复议、行政诉讼情况</w:t>
      </w:r>
    </w:p>
    <w:tbl>
      <w:tblPr>
        <w:tblW w:w="9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 w:rsidR="00F753A6">
        <w:trPr>
          <w:jc w:val="center"/>
        </w:trPr>
        <w:tc>
          <w:tcPr>
            <w:tcW w:w="3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行政诉讼</w:t>
            </w:r>
          </w:p>
        </w:tc>
      </w:tr>
      <w:tr w:rsidR="00F753A6"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复议后起诉</w:t>
            </w:r>
          </w:p>
        </w:tc>
      </w:tr>
      <w:tr w:rsidR="00F753A6">
        <w:trPr>
          <w:jc w:val="center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F753A6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F753A6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3A6" w:rsidRDefault="00BB4DD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753A6" w:rsidRDefault="00F753A6">
      <w:p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F753A6" w:rsidRDefault="00BB4DDC">
      <w:pPr>
        <w:pStyle w:val="a5"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 w:hint="eastAsia"/>
          <w:color w:val="000000"/>
          <w:shd w:val="clear" w:color="auto" w:fill="FFFFFF"/>
        </w:rPr>
        <w:t>五、存在</w:t>
      </w:r>
      <w:r>
        <w:rPr>
          <w:rStyle w:val="a6"/>
          <w:rFonts w:ascii="Arial" w:hAnsi="Arial" w:cs="Arial" w:hint="eastAsia"/>
          <w:color w:val="000000"/>
          <w:shd w:val="clear" w:color="auto" w:fill="FFFFFF"/>
        </w:rPr>
        <w:t>的主要问题及改进情况</w:t>
      </w:r>
    </w:p>
    <w:p w:rsidR="00F753A6" w:rsidRDefault="00BB4DDC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年度，我局主要存在政务动态信息公布不及时、主动公开信息数量有限的问题。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年，我局不断完善政务公开工作机制，主动及时公开政务动态、公示公告等信息，不断深化重点领域信息公开。</w:t>
      </w:r>
    </w:p>
    <w:p w:rsidR="00BB4DDC" w:rsidRDefault="00BB4DDC" w:rsidP="00BB4DDC">
      <w:pPr>
        <w:pStyle w:val="a5"/>
        <w:shd w:val="clear" w:color="auto" w:fill="FFFFFF"/>
        <w:spacing w:beforeAutospacing="0" w:afterAutospacing="0" w:line="540" w:lineRule="atLeast"/>
        <w:ind w:firstLine="480"/>
        <w:textAlignment w:val="top"/>
        <w:rPr>
          <w:rStyle w:val="a6"/>
          <w:rFonts w:ascii="Arial" w:hAnsi="Arial" w:cs="Arial" w:hint="eastAsia"/>
          <w:color w:val="000000"/>
          <w:shd w:val="clear" w:color="auto" w:fill="FFFFFF"/>
        </w:rPr>
      </w:pPr>
      <w:r>
        <w:rPr>
          <w:rStyle w:val="a6"/>
          <w:rFonts w:ascii="Arial" w:hAnsi="Arial" w:cs="Arial" w:hint="eastAsia"/>
          <w:color w:val="000000"/>
          <w:shd w:val="clear" w:color="auto" w:fill="FFFFFF"/>
        </w:rPr>
        <w:t>六、其他需要报告的事项</w:t>
      </w:r>
    </w:p>
    <w:p w:rsidR="00F753A6" w:rsidRPr="00BB4DDC" w:rsidRDefault="00BB4DDC" w:rsidP="00BB4DDC">
      <w:pPr>
        <w:pStyle w:val="a5"/>
        <w:shd w:val="clear" w:color="auto" w:fill="FFFFFF"/>
        <w:spacing w:beforeAutospacing="0" w:afterAutospacing="0" w:line="540" w:lineRule="atLeast"/>
        <w:ind w:firstLine="480"/>
        <w:textAlignment w:val="top"/>
        <w:rPr>
          <w:rFonts w:ascii="Arial" w:hAnsi="Arial" w:cs="Arial"/>
          <w:color w:val="000000"/>
        </w:rPr>
      </w:pPr>
      <w:r w:rsidRPr="00BB4DD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无其他需要报告的事项，无政府信息公开信息处理费收取情况。</w:t>
      </w:r>
    </w:p>
    <w:p w:rsidR="00F753A6" w:rsidRDefault="00F753A6"/>
    <w:sectPr w:rsidR="00F753A6" w:rsidSect="00F75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8BAE"/>
    <w:multiLevelType w:val="singleLevel"/>
    <w:tmpl w:val="58928BAE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62846"/>
    <w:rsid w:val="00011F6A"/>
    <w:rsid w:val="00024AF2"/>
    <w:rsid w:val="00077515"/>
    <w:rsid w:val="00083E9C"/>
    <w:rsid w:val="000A52EC"/>
    <w:rsid w:val="00121C10"/>
    <w:rsid w:val="00150D38"/>
    <w:rsid w:val="001533BB"/>
    <w:rsid w:val="00162558"/>
    <w:rsid w:val="00207FE1"/>
    <w:rsid w:val="00271D31"/>
    <w:rsid w:val="002832A4"/>
    <w:rsid w:val="00307821"/>
    <w:rsid w:val="003467CC"/>
    <w:rsid w:val="00383B39"/>
    <w:rsid w:val="00411C7C"/>
    <w:rsid w:val="004605DC"/>
    <w:rsid w:val="00486499"/>
    <w:rsid w:val="00490209"/>
    <w:rsid w:val="0057380D"/>
    <w:rsid w:val="005B1FAF"/>
    <w:rsid w:val="005C0571"/>
    <w:rsid w:val="005F756A"/>
    <w:rsid w:val="00626CC6"/>
    <w:rsid w:val="006A5940"/>
    <w:rsid w:val="006B391F"/>
    <w:rsid w:val="00730A00"/>
    <w:rsid w:val="007316C5"/>
    <w:rsid w:val="007C6DCF"/>
    <w:rsid w:val="00821F84"/>
    <w:rsid w:val="00883961"/>
    <w:rsid w:val="0090404B"/>
    <w:rsid w:val="009443ED"/>
    <w:rsid w:val="00965C60"/>
    <w:rsid w:val="009F4073"/>
    <w:rsid w:val="00A05915"/>
    <w:rsid w:val="00A073DC"/>
    <w:rsid w:val="00AF0D21"/>
    <w:rsid w:val="00B31090"/>
    <w:rsid w:val="00B33680"/>
    <w:rsid w:val="00B7252A"/>
    <w:rsid w:val="00B761E6"/>
    <w:rsid w:val="00BB4DDC"/>
    <w:rsid w:val="00BE7BC7"/>
    <w:rsid w:val="00C23060"/>
    <w:rsid w:val="00CF3D2D"/>
    <w:rsid w:val="00D62846"/>
    <w:rsid w:val="00DB08F3"/>
    <w:rsid w:val="00E05898"/>
    <w:rsid w:val="00E31542"/>
    <w:rsid w:val="00E53105"/>
    <w:rsid w:val="00E54FF2"/>
    <w:rsid w:val="00E67091"/>
    <w:rsid w:val="00EC21C8"/>
    <w:rsid w:val="00EF37C7"/>
    <w:rsid w:val="00F16D90"/>
    <w:rsid w:val="00F232D9"/>
    <w:rsid w:val="00F52DC2"/>
    <w:rsid w:val="00F62153"/>
    <w:rsid w:val="00F753A6"/>
    <w:rsid w:val="00FB1AA5"/>
    <w:rsid w:val="00FC0E12"/>
    <w:rsid w:val="00FC6D1C"/>
    <w:rsid w:val="00FD530E"/>
    <w:rsid w:val="00FF3C71"/>
    <w:rsid w:val="00FF4179"/>
    <w:rsid w:val="01291107"/>
    <w:rsid w:val="02DD3AE9"/>
    <w:rsid w:val="18387CEB"/>
    <w:rsid w:val="215B6523"/>
    <w:rsid w:val="327E018E"/>
    <w:rsid w:val="33567C6F"/>
    <w:rsid w:val="33651543"/>
    <w:rsid w:val="33AE7587"/>
    <w:rsid w:val="45704232"/>
    <w:rsid w:val="4E330DEA"/>
    <w:rsid w:val="69477468"/>
    <w:rsid w:val="6C813304"/>
    <w:rsid w:val="741B38AE"/>
    <w:rsid w:val="7792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7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753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53A6"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F753A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53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S+Y</dc:creator>
  <cp:lastModifiedBy>文印1</cp:lastModifiedBy>
  <cp:revision>31</cp:revision>
  <cp:lastPrinted>2021-01-06T06:41:00Z</cp:lastPrinted>
  <dcterms:created xsi:type="dcterms:W3CDTF">2019-12-25T03:38:00Z</dcterms:created>
  <dcterms:modified xsi:type="dcterms:W3CDTF">2022-07-21T08:36:00Z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6E335A76BAFE48FDB784977B81557E1D</vt:lpwstr>
  </property>
</Properties>
</file>