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C4" w:rsidRDefault="00623BC4" w:rsidP="00623BC4">
      <w:pPr>
        <w:spacing w:line="560" w:lineRule="exact"/>
        <w:jc w:val="center"/>
        <w:rPr>
          <w:rFonts w:ascii="方正小标宋简体" w:eastAsia="方正小标宋简体" w:hAnsi="方正小标宋简体" w:cs="方正小标宋简体"/>
          <w:bCs/>
          <w:kern w:val="0"/>
          <w:sz w:val="36"/>
          <w:szCs w:val="36"/>
          <w:shd w:val="clear" w:color="auto" w:fill="FFFFFF"/>
        </w:rPr>
      </w:pPr>
      <w:r>
        <w:rPr>
          <w:rFonts w:ascii="方正小标宋简体" w:eastAsia="方正小标宋简体" w:hAnsi="方正小标宋简体" w:cs="方正小标宋简体" w:hint="eastAsia"/>
          <w:bCs/>
          <w:kern w:val="0"/>
          <w:sz w:val="36"/>
          <w:szCs w:val="36"/>
          <w:shd w:val="clear" w:color="auto" w:fill="FFFFFF"/>
        </w:rPr>
        <w:t>舟山市自然资源和规划局定海分局关于征求《定海区地质灾害易发区农村私人建房管理办法（试行）（征求意见稿）》意见的通知</w:t>
      </w:r>
    </w:p>
    <w:p w:rsidR="00623BC4" w:rsidRDefault="00623BC4" w:rsidP="00623BC4">
      <w:pPr>
        <w:spacing w:line="560" w:lineRule="exact"/>
        <w:jc w:val="center"/>
        <w:rPr>
          <w:rFonts w:ascii="方正小标宋简体" w:eastAsia="方正小标宋简体" w:hAnsi="方正小标宋简体" w:cs="方正小标宋简体"/>
          <w:bCs/>
          <w:kern w:val="0"/>
          <w:sz w:val="36"/>
          <w:szCs w:val="36"/>
          <w:shd w:val="clear" w:color="auto" w:fill="FFFFFF"/>
        </w:rPr>
      </w:pPr>
    </w:p>
    <w:p w:rsidR="00623BC4" w:rsidRDefault="00623BC4" w:rsidP="00623BC4">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根据《浙江省地质灾害防治条例》、《</w:t>
      </w:r>
      <w:r w:rsidRPr="00623BC4">
        <w:rPr>
          <w:rFonts w:ascii="仿宋_GB2312" w:eastAsia="仿宋_GB2312" w:hAnsi="仿宋_GB2312" w:cs="仿宋_GB2312" w:hint="eastAsia"/>
          <w:sz w:val="28"/>
          <w:szCs w:val="28"/>
        </w:rPr>
        <w:t>关于进一步推进地质灾害风险隐患双控试点工作的通知</w:t>
      </w:r>
      <w:r>
        <w:rPr>
          <w:rFonts w:ascii="仿宋_GB2312" w:eastAsia="仿宋_GB2312" w:hAnsi="仿宋_GB2312" w:cs="仿宋_GB2312" w:hint="eastAsia"/>
          <w:sz w:val="28"/>
          <w:szCs w:val="28"/>
        </w:rPr>
        <w:t>》（</w:t>
      </w:r>
      <w:r w:rsidRPr="00623BC4">
        <w:rPr>
          <w:rFonts w:ascii="仿宋_GB2312" w:eastAsia="仿宋_GB2312" w:hAnsi="仿宋_GB2312" w:cs="仿宋_GB2312" w:hint="eastAsia"/>
          <w:sz w:val="28"/>
          <w:szCs w:val="28"/>
        </w:rPr>
        <w:t>浙自然资厅函[2021]504号</w:t>
      </w:r>
      <w:r>
        <w:rPr>
          <w:rFonts w:ascii="仿宋_GB2312" w:eastAsia="仿宋_GB2312" w:hAnsi="仿宋_GB2312" w:cs="仿宋_GB2312" w:hint="eastAsia"/>
          <w:sz w:val="28"/>
          <w:szCs w:val="28"/>
        </w:rPr>
        <w:t>）要求，现将我区《定海区地质灾害易发区农村私人建房管理办法（试行）》进行公布，广泛听取社会各界的意见。请提出意见的单位和个人，于</w:t>
      </w:r>
      <w:r w:rsidRPr="005471A6">
        <w:rPr>
          <w:rFonts w:ascii="仿宋_GB2312" w:eastAsia="仿宋_GB2312" w:hAnsi="仿宋_GB2312" w:cs="仿宋_GB2312" w:hint="eastAsia"/>
          <w:sz w:val="28"/>
          <w:szCs w:val="28"/>
        </w:rPr>
        <w:t>2022年</w:t>
      </w:r>
      <w:r w:rsidR="005471A6" w:rsidRPr="005471A6">
        <w:rPr>
          <w:rFonts w:ascii="仿宋_GB2312" w:eastAsia="仿宋_GB2312" w:hAnsi="仿宋_GB2312" w:cs="仿宋_GB2312" w:hint="eastAsia"/>
          <w:sz w:val="28"/>
          <w:szCs w:val="28"/>
        </w:rPr>
        <w:t>2</w:t>
      </w:r>
      <w:r w:rsidRPr="005471A6">
        <w:rPr>
          <w:rFonts w:ascii="仿宋_GB2312" w:eastAsia="仿宋_GB2312" w:hAnsi="仿宋_GB2312" w:cs="仿宋_GB2312" w:hint="eastAsia"/>
          <w:sz w:val="28"/>
          <w:szCs w:val="28"/>
        </w:rPr>
        <w:t>月1</w:t>
      </w:r>
      <w:r w:rsidR="005471A6" w:rsidRPr="005471A6">
        <w:rPr>
          <w:rFonts w:ascii="仿宋_GB2312" w:eastAsia="仿宋_GB2312" w:hAnsi="仿宋_GB2312" w:cs="仿宋_GB2312" w:hint="eastAsia"/>
          <w:sz w:val="28"/>
          <w:szCs w:val="28"/>
        </w:rPr>
        <w:t>9</w:t>
      </w:r>
      <w:r w:rsidRPr="005471A6">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前通过电子邮件、传真、信函等形式，将意见反馈至舟山市自然资源和规划局定海分局。</w:t>
      </w:r>
    </w:p>
    <w:p w:rsidR="00623BC4" w:rsidRPr="00623BC4" w:rsidRDefault="00623BC4" w:rsidP="00623BC4">
      <w:pPr>
        <w:spacing w:line="560" w:lineRule="exact"/>
        <w:ind w:firstLineChars="200" w:firstLine="560"/>
        <w:rPr>
          <w:rFonts w:ascii="仿宋_GB2312" w:eastAsia="仿宋_GB2312" w:hAnsi="仿宋_GB2312" w:cs="仿宋_GB2312"/>
          <w:sz w:val="28"/>
          <w:szCs w:val="28"/>
        </w:rPr>
      </w:pPr>
    </w:p>
    <w:p w:rsidR="00623BC4" w:rsidRDefault="00623BC4" w:rsidP="00623BC4">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附件：《定海区地质灾害易发区农村私人建房管理办法（试行）（征求意见稿）》</w:t>
      </w:r>
    </w:p>
    <w:p w:rsidR="00623BC4" w:rsidRDefault="00623BC4" w:rsidP="00623BC4">
      <w:pPr>
        <w:spacing w:line="560" w:lineRule="exact"/>
        <w:ind w:firstLineChars="200" w:firstLine="560"/>
        <w:rPr>
          <w:rFonts w:ascii="仿宋_GB2312" w:eastAsia="仿宋_GB2312" w:hAnsi="仿宋_GB2312" w:cs="仿宋_GB2312"/>
          <w:sz w:val="28"/>
          <w:szCs w:val="28"/>
        </w:rPr>
      </w:pPr>
    </w:p>
    <w:p w:rsidR="00623BC4" w:rsidRDefault="00623BC4" w:rsidP="005471A6">
      <w:pPr>
        <w:spacing w:line="560" w:lineRule="exact"/>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舟山市自然资源和规划局定海分局</w:t>
      </w:r>
    </w:p>
    <w:p w:rsidR="00623BC4" w:rsidRPr="005471A6" w:rsidRDefault="00623BC4" w:rsidP="005471A6">
      <w:pPr>
        <w:spacing w:line="560" w:lineRule="exact"/>
        <w:ind w:firstLineChars="1900" w:firstLine="5320"/>
        <w:rPr>
          <w:rFonts w:ascii="仿宋_GB2312" w:eastAsia="仿宋_GB2312" w:hAnsi="仿宋_GB2312" w:cs="仿宋_GB2312"/>
          <w:sz w:val="28"/>
          <w:szCs w:val="28"/>
        </w:rPr>
      </w:pPr>
      <w:r w:rsidRPr="005471A6">
        <w:rPr>
          <w:rFonts w:ascii="仿宋_GB2312" w:eastAsia="仿宋_GB2312" w:hAnsi="仿宋_GB2312" w:cs="仿宋_GB2312" w:hint="eastAsia"/>
          <w:sz w:val="28"/>
          <w:szCs w:val="28"/>
        </w:rPr>
        <w:t>2022年1月</w:t>
      </w:r>
      <w:r w:rsidR="005471A6" w:rsidRPr="005471A6">
        <w:rPr>
          <w:rFonts w:ascii="仿宋_GB2312" w:eastAsia="仿宋_GB2312" w:hAnsi="仿宋_GB2312" w:cs="仿宋_GB2312" w:hint="eastAsia"/>
          <w:sz w:val="28"/>
          <w:szCs w:val="28"/>
        </w:rPr>
        <w:t>2</w:t>
      </w:r>
      <w:r w:rsidRPr="005471A6">
        <w:rPr>
          <w:rFonts w:ascii="仿宋_GB2312" w:eastAsia="仿宋_GB2312" w:hAnsi="仿宋_GB2312" w:cs="仿宋_GB2312" w:hint="eastAsia"/>
          <w:sz w:val="28"/>
          <w:szCs w:val="28"/>
        </w:rPr>
        <w:t>6日</w:t>
      </w:r>
    </w:p>
    <w:p w:rsidR="00623BC4" w:rsidRDefault="00623BC4" w:rsidP="00623BC4">
      <w:pPr>
        <w:spacing w:line="560" w:lineRule="exact"/>
        <w:jc w:val="center"/>
        <w:rPr>
          <w:rFonts w:asciiTheme="majorEastAsia" w:eastAsiaTheme="majorEastAsia" w:hAnsiTheme="majorEastAsia" w:cs="方正小标宋简体"/>
          <w:b/>
          <w:kern w:val="0"/>
          <w:sz w:val="32"/>
          <w:szCs w:val="32"/>
          <w:shd w:val="clear" w:color="auto" w:fill="FFFFFF"/>
        </w:rPr>
      </w:pPr>
    </w:p>
    <w:p w:rsidR="00623BC4" w:rsidRDefault="00623BC4" w:rsidP="00623BC4">
      <w:pPr>
        <w:spacing w:line="560" w:lineRule="exact"/>
        <w:rPr>
          <w:rFonts w:asciiTheme="majorEastAsia" w:eastAsiaTheme="majorEastAsia" w:hAnsiTheme="majorEastAsia" w:cs="方正小标宋简体"/>
          <w:b/>
          <w:kern w:val="0"/>
          <w:sz w:val="32"/>
          <w:szCs w:val="32"/>
          <w:shd w:val="clear" w:color="auto" w:fill="FFFFFF"/>
        </w:rPr>
      </w:pPr>
    </w:p>
    <w:p w:rsidR="00623BC4" w:rsidRDefault="00623BC4" w:rsidP="00623BC4">
      <w:pPr>
        <w:spacing w:line="560" w:lineRule="exact"/>
        <w:jc w:val="center"/>
        <w:rPr>
          <w:rFonts w:asciiTheme="majorEastAsia" w:eastAsiaTheme="majorEastAsia" w:hAnsiTheme="majorEastAsia" w:cs="方正小标宋简体"/>
          <w:b/>
          <w:kern w:val="0"/>
          <w:sz w:val="32"/>
          <w:szCs w:val="32"/>
          <w:shd w:val="clear" w:color="auto" w:fill="FFFFFF"/>
        </w:rPr>
      </w:pPr>
    </w:p>
    <w:p w:rsidR="00623BC4" w:rsidRDefault="00623BC4" w:rsidP="00623BC4">
      <w:pPr>
        <w:spacing w:line="560" w:lineRule="exact"/>
        <w:jc w:val="center"/>
        <w:rPr>
          <w:rFonts w:asciiTheme="majorEastAsia" w:eastAsiaTheme="majorEastAsia" w:hAnsiTheme="majorEastAsia" w:cs="方正小标宋简体"/>
          <w:b/>
          <w:kern w:val="0"/>
          <w:sz w:val="32"/>
          <w:szCs w:val="32"/>
          <w:shd w:val="clear" w:color="auto" w:fill="FFFFFF"/>
        </w:rPr>
      </w:pPr>
    </w:p>
    <w:p w:rsidR="00623BC4" w:rsidRDefault="00623BC4" w:rsidP="00623BC4">
      <w:pPr>
        <w:rPr>
          <w:rFonts w:asciiTheme="majorEastAsia" w:eastAsiaTheme="majorEastAsia" w:hAnsiTheme="majorEastAsia" w:cs="方正小标宋简体"/>
          <w:b/>
          <w:kern w:val="0"/>
          <w:sz w:val="32"/>
          <w:szCs w:val="32"/>
          <w:shd w:val="clear" w:color="auto" w:fill="FFFFFF"/>
        </w:rPr>
      </w:pPr>
    </w:p>
    <w:p w:rsidR="00623BC4" w:rsidRPr="00623BC4" w:rsidRDefault="00623BC4">
      <w:pPr>
        <w:rPr>
          <w:rFonts w:ascii="仿宋_GB2312" w:eastAsia="仿宋_GB2312" w:hAnsi="仿宋_GB2312" w:cs="仿宋_GB2312"/>
          <w:bCs/>
          <w:kern w:val="0"/>
          <w:sz w:val="28"/>
          <w:szCs w:val="28"/>
          <w:shd w:val="clear" w:color="auto" w:fill="FFFFFF"/>
        </w:rPr>
      </w:pPr>
      <w:r>
        <w:rPr>
          <w:rFonts w:ascii="仿宋_GB2312" w:eastAsia="仿宋_GB2312" w:hAnsi="仿宋_GB2312" w:cs="仿宋_GB2312" w:hint="eastAsia"/>
          <w:bCs/>
          <w:kern w:val="0"/>
          <w:sz w:val="28"/>
          <w:szCs w:val="28"/>
          <w:shd w:val="clear" w:color="auto" w:fill="FFFFFF"/>
        </w:rPr>
        <w:t>电子邮箱：</w:t>
      </w:r>
      <w:r w:rsidR="005471A6">
        <w:rPr>
          <w:rFonts w:ascii="仿宋_GB2312" w:eastAsia="仿宋_GB2312" w:hAnsi="仿宋_GB2312" w:cs="仿宋_GB2312" w:hint="eastAsia"/>
          <w:bCs/>
          <w:kern w:val="0"/>
          <w:sz w:val="28"/>
          <w:szCs w:val="28"/>
          <w:shd w:val="clear" w:color="auto" w:fill="FFFFFF"/>
        </w:rPr>
        <w:t>17400492</w:t>
      </w:r>
      <w:r>
        <w:rPr>
          <w:rFonts w:ascii="仿宋_GB2312" w:eastAsia="仿宋_GB2312" w:hAnsi="仿宋_GB2312" w:cs="仿宋_GB2312" w:hint="eastAsia"/>
          <w:bCs/>
          <w:kern w:val="0"/>
          <w:sz w:val="28"/>
          <w:szCs w:val="28"/>
          <w:shd w:val="clear" w:color="auto" w:fill="FFFFFF"/>
        </w:rPr>
        <w:t>@</w:t>
      </w:r>
      <w:r w:rsidR="005471A6">
        <w:rPr>
          <w:rFonts w:ascii="仿宋_GB2312" w:eastAsia="仿宋_GB2312" w:hAnsi="仿宋_GB2312" w:cs="仿宋_GB2312" w:hint="eastAsia"/>
          <w:bCs/>
          <w:kern w:val="0"/>
          <w:sz w:val="28"/>
          <w:szCs w:val="28"/>
          <w:shd w:val="clear" w:color="auto" w:fill="FFFFFF"/>
        </w:rPr>
        <w:t>qq</w:t>
      </w:r>
      <w:r>
        <w:rPr>
          <w:rFonts w:ascii="仿宋_GB2312" w:eastAsia="仿宋_GB2312" w:hAnsi="仿宋_GB2312" w:cs="仿宋_GB2312" w:hint="eastAsia"/>
          <w:bCs/>
          <w:kern w:val="0"/>
          <w:sz w:val="28"/>
          <w:szCs w:val="28"/>
          <w:shd w:val="clear" w:color="auto" w:fill="FFFFFF"/>
        </w:rPr>
        <w:t>.com；联系电话：0580-258</w:t>
      </w:r>
      <w:r w:rsidR="005471A6">
        <w:rPr>
          <w:rFonts w:ascii="仿宋_GB2312" w:eastAsia="仿宋_GB2312" w:hAnsi="仿宋_GB2312" w:cs="仿宋_GB2312" w:hint="eastAsia"/>
          <w:bCs/>
          <w:kern w:val="0"/>
          <w:sz w:val="28"/>
          <w:szCs w:val="28"/>
          <w:shd w:val="clear" w:color="auto" w:fill="FFFFFF"/>
        </w:rPr>
        <w:t>9830</w:t>
      </w:r>
      <w:r>
        <w:rPr>
          <w:rFonts w:ascii="仿宋_GB2312" w:eastAsia="仿宋_GB2312" w:hAnsi="仿宋_GB2312" w:cs="仿宋_GB2312" w:hint="eastAsia"/>
          <w:bCs/>
          <w:kern w:val="0"/>
          <w:sz w:val="28"/>
          <w:szCs w:val="28"/>
          <w:shd w:val="clear" w:color="auto" w:fill="FFFFFF"/>
        </w:rPr>
        <w:t>，13857202115（浙政钉、钉钉同号）；邮寄地址：舟山市定海区昌国路252号501室；邮政编码：316000）</w:t>
      </w:r>
    </w:p>
    <w:p w:rsidR="00B53608" w:rsidRDefault="00B53608" w:rsidP="00B53608">
      <w:pPr>
        <w:rPr>
          <w:rFonts w:ascii="方正小标宋简体" w:eastAsia="方正小标宋简体" w:hAnsi="方正小标宋简体" w:cs="方正小标宋简体"/>
          <w:bCs/>
          <w:kern w:val="0"/>
          <w:sz w:val="36"/>
          <w:szCs w:val="36"/>
          <w:shd w:val="clear" w:color="auto" w:fill="FFFFFF"/>
        </w:rPr>
      </w:pPr>
      <w:r>
        <w:rPr>
          <w:rFonts w:ascii="仿宋_GB2312" w:eastAsia="仿宋_GB2312" w:hAnsi="仿宋_GB2312" w:cs="仿宋_GB2312" w:hint="eastAsia"/>
          <w:sz w:val="28"/>
          <w:szCs w:val="28"/>
        </w:rPr>
        <w:lastRenderedPageBreak/>
        <w:t>附件：</w:t>
      </w:r>
    </w:p>
    <w:p w:rsidR="006072BA" w:rsidRDefault="00231968">
      <w:pPr>
        <w:jc w:val="center"/>
        <w:rPr>
          <w:rFonts w:ascii="方正小标宋简体" w:eastAsia="方正小标宋简体" w:hAnsi="方正小标宋简体" w:cs="方正小标宋简体"/>
          <w:bCs/>
          <w:kern w:val="0"/>
          <w:sz w:val="36"/>
          <w:szCs w:val="36"/>
          <w:shd w:val="clear" w:color="auto" w:fill="FFFFFF"/>
        </w:rPr>
      </w:pPr>
      <w:r>
        <w:rPr>
          <w:rFonts w:ascii="方正小标宋简体" w:eastAsia="方正小标宋简体" w:hAnsi="方正小标宋简体" w:cs="方正小标宋简体" w:hint="eastAsia"/>
          <w:bCs/>
          <w:kern w:val="0"/>
          <w:sz w:val="36"/>
          <w:szCs w:val="36"/>
          <w:shd w:val="clear" w:color="auto" w:fill="FFFFFF"/>
        </w:rPr>
        <w:t>定海区地质灾害易发区农村私人建房管理办法（试行）</w:t>
      </w:r>
    </w:p>
    <w:p w:rsidR="006072BA" w:rsidRDefault="00231968">
      <w:pPr>
        <w:jc w:val="center"/>
        <w:rPr>
          <w:rFonts w:asciiTheme="majorEastAsia" w:eastAsiaTheme="majorEastAsia" w:hAnsiTheme="majorEastAsia" w:cs="方正小标宋简体"/>
          <w:b/>
          <w:kern w:val="0"/>
          <w:sz w:val="32"/>
          <w:szCs w:val="32"/>
          <w:shd w:val="clear" w:color="auto" w:fill="FFFFFF"/>
        </w:rPr>
      </w:pPr>
      <w:r>
        <w:rPr>
          <w:rFonts w:ascii="方正小标宋简体" w:eastAsia="方正小标宋简体" w:hAnsi="方正小标宋简体" w:cs="方正小标宋简体" w:hint="eastAsia"/>
          <w:bCs/>
          <w:kern w:val="0"/>
          <w:sz w:val="36"/>
          <w:szCs w:val="36"/>
          <w:shd w:val="clear" w:color="auto" w:fill="FFFFFF"/>
        </w:rPr>
        <w:t>（征求意见稿）</w:t>
      </w:r>
    </w:p>
    <w:p w:rsidR="006072BA" w:rsidRDefault="006072BA">
      <w:pPr>
        <w:rPr>
          <w:rFonts w:ascii="仿宋" w:eastAsia="仿宋" w:hAnsi="仿宋" w:cs="仿宋_GB2312"/>
          <w:sz w:val="32"/>
          <w:szCs w:val="32"/>
        </w:rPr>
      </w:pPr>
    </w:p>
    <w:p w:rsidR="006072BA" w:rsidRDefault="00231968">
      <w:pPr>
        <w:pStyle w:val="a7"/>
        <w:widowControl/>
        <w:shd w:val="clear" w:color="auto" w:fill="FFFFFF"/>
        <w:spacing w:before="0" w:beforeAutospacing="0" w:after="0" w:afterAutospacing="0" w:line="600" w:lineRule="exact"/>
        <w:ind w:firstLineChars="200" w:firstLine="640"/>
        <w:rPr>
          <w:rFonts w:ascii="仿宋" w:eastAsia="仿宋" w:hAnsi="仿宋" w:cs="仿宋_GB2312"/>
          <w:sz w:val="32"/>
          <w:szCs w:val="32"/>
          <w:shd w:val="clear" w:color="auto" w:fill="FFFFFF"/>
        </w:rPr>
      </w:pPr>
      <w:r>
        <w:rPr>
          <w:rFonts w:ascii="仿宋_GB2312" w:eastAsia="仿宋_GB2312" w:hAnsi="仿宋_GB2312" w:cs="仿宋_GB2312" w:hint="eastAsia"/>
          <w:sz w:val="32"/>
          <w:szCs w:val="32"/>
          <w:shd w:val="clear" w:color="auto" w:fill="FFFFFF"/>
        </w:rPr>
        <w:t>为了规范地质灾害易发区内农村村民建房审批管理，进一步明确职责，科学控制新增削坡建房，避免和减少削坡或临坡建房诱发地质灾害所造成的人身伤害和财产损失，从源头上遏制削坡或临坡建房诱发地质灾害行为，根据《中华人民共和国土地管理法》、《浙江省地质灾害防治条例》、《浙江省自然资源厅关于进一步规范全省地质灾害风险防范区管理的通知》及《舟山市市区农村宅基地管理办法》等相关法律、法规规定，结合我区实际，制定本办法。</w:t>
      </w:r>
    </w:p>
    <w:p w:rsidR="006072BA" w:rsidRDefault="00231968">
      <w:pPr>
        <w:spacing w:line="600" w:lineRule="exact"/>
        <w:ind w:firstLineChars="200" w:firstLine="640"/>
        <w:rPr>
          <w:rFonts w:ascii="仿宋" w:eastAsia="仿宋" w:hAnsi="仿宋" w:cs="仿宋"/>
          <w:b/>
          <w:bCs/>
          <w:sz w:val="32"/>
          <w:szCs w:val="32"/>
        </w:rPr>
      </w:pPr>
      <w:r>
        <w:rPr>
          <w:rFonts w:ascii="黑体" w:eastAsia="黑体" w:hAnsi="黑体" w:cs="黑体" w:hint="eastAsia"/>
          <w:sz w:val="32"/>
          <w:szCs w:val="32"/>
        </w:rPr>
        <w:t>一、明确责任主体</w:t>
      </w:r>
    </w:p>
    <w:p w:rsidR="006072BA" w:rsidRDefault="00231968">
      <w:pPr>
        <w:spacing w:line="600" w:lineRule="exact"/>
        <w:ind w:firstLineChars="200" w:firstLine="640"/>
        <w:rPr>
          <w:rFonts w:ascii="仿宋" w:eastAsia="仿宋" w:hAnsi="仿宋" w:cs="仿宋_GB2312"/>
          <w:sz w:val="32"/>
          <w:szCs w:val="32"/>
          <w:shd w:val="clear" w:color="auto" w:fill="FFFFFF"/>
        </w:rPr>
      </w:pPr>
      <w:r>
        <w:rPr>
          <w:rFonts w:ascii="仿宋_GB2312" w:eastAsia="仿宋_GB2312" w:hAnsi="仿宋_GB2312" w:cs="仿宋_GB2312" w:hint="eastAsia"/>
          <w:kern w:val="0"/>
          <w:sz w:val="32"/>
          <w:szCs w:val="32"/>
          <w:shd w:val="clear" w:color="auto" w:fill="FFFFFF"/>
        </w:rPr>
        <w:t>本办法适用于定海全区范围内地质灾害易发区农村村民建房管理工作。</w:t>
      </w:r>
    </w:p>
    <w:p w:rsidR="006072BA" w:rsidRDefault="00231968">
      <w:pPr>
        <w:spacing w:line="600" w:lineRule="exact"/>
        <w:ind w:firstLineChars="200" w:firstLine="643"/>
        <w:rPr>
          <w:rFonts w:ascii="仿宋_GB2312" w:eastAsia="仿宋_GB2312" w:hAnsi="仿宋_GB2312" w:cs="仿宋_GB2312"/>
          <w:kern w:val="0"/>
          <w:sz w:val="32"/>
          <w:szCs w:val="32"/>
          <w:shd w:val="clear" w:color="auto" w:fill="FFFFFF"/>
        </w:rPr>
      </w:pPr>
      <w:r>
        <w:rPr>
          <w:rFonts w:ascii="楷体" w:eastAsia="楷体" w:hAnsi="楷体" w:cs="楷体" w:hint="eastAsia"/>
          <w:b/>
          <w:sz w:val="32"/>
          <w:szCs w:val="32"/>
        </w:rPr>
        <w:t>（一）明确部门职责。</w:t>
      </w:r>
      <w:r>
        <w:rPr>
          <w:rFonts w:ascii="仿宋_GB2312" w:eastAsia="仿宋_GB2312" w:hAnsi="仿宋_GB2312" w:cs="仿宋_GB2312" w:hint="eastAsia"/>
          <w:kern w:val="0"/>
          <w:sz w:val="32"/>
          <w:szCs w:val="32"/>
          <w:shd w:val="clear" w:color="auto" w:fill="FFFFFF"/>
        </w:rPr>
        <w:t>各镇（街道）应当遵循科学规划、合理布局、有效防护、节约用地和统筹兼顾的原则，领导本辖区内地质灾害易发区的农村村民建房管理工作，依照有关法律法规和本办法，负责地质灾害易发区农村村民建房的建设规划审查许可、用地审核工作，协助申请人</w:t>
      </w:r>
      <w:r>
        <w:rPr>
          <w:rFonts w:ascii="仿宋_GB2312" w:eastAsia="仿宋_GB2312" w:hAnsi="仿宋_GB2312" w:cs="仿宋_GB2312" w:hint="eastAsia"/>
          <w:kern w:val="0"/>
          <w:sz w:val="32"/>
          <w:szCs w:val="32"/>
          <w:shd w:val="clear" w:color="auto" w:fill="FFFFFF"/>
          <w:lang w:val="zh-CN"/>
        </w:rPr>
        <w:t>在办理用地审批手续前</w:t>
      </w:r>
      <w:r>
        <w:rPr>
          <w:rFonts w:ascii="仿宋_GB2312" w:eastAsia="仿宋_GB2312" w:hAnsi="仿宋_GB2312" w:cs="仿宋_GB2312" w:hint="eastAsia"/>
          <w:kern w:val="0"/>
          <w:sz w:val="32"/>
          <w:szCs w:val="32"/>
          <w:shd w:val="clear" w:color="auto" w:fill="FFFFFF"/>
        </w:rPr>
        <w:t>应当委托有地质灾害危险性评估资质的机构对建房选址进行地质灾害危险性评估，提出相应治理方案和意见。</w:t>
      </w:r>
      <w:r>
        <w:rPr>
          <w:rFonts w:ascii="仿宋_GB2312" w:eastAsia="仿宋_GB2312" w:hAnsi="仿宋_GB2312" w:cs="仿宋_GB2312" w:hint="eastAsia"/>
          <w:kern w:val="0"/>
          <w:sz w:val="32"/>
          <w:szCs w:val="32"/>
          <w:shd w:val="clear" w:color="auto" w:fill="FFFFFF"/>
        </w:rPr>
        <w:lastRenderedPageBreak/>
        <w:t>农业农村、自然资源和规划、住建、交通、水利、综合执法等部门按照各自职责，做好地质灾害调查、地质灾害易发区的农村村民建房指导和监督管理工作，依法查处农村村民违法建房行为。村民委员会应当协助当地镇（街道）及有关部门做好农村村民建房监督管理工作，开展安全建房宣传教育活动。</w:t>
      </w:r>
    </w:p>
    <w:p w:rsidR="006072BA" w:rsidRDefault="00231968">
      <w:pPr>
        <w:spacing w:line="600" w:lineRule="exact"/>
        <w:ind w:firstLineChars="200" w:firstLine="643"/>
        <w:rPr>
          <w:rFonts w:ascii="仿宋_GB2312" w:eastAsia="仿宋_GB2312" w:hAnsi="仿宋_GB2312" w:cs="仿宋_GB2312"/>
          <w:kern w:val="0"/>
          <w:sz w:val="32"/>
          <w:szCs w:val="32"/>
          <w:shd w:val="clear" w:color="auto" w:fill="FFFFFF"/>
        </w:rPr>
      </w:pPr>
      <w:r>
        <w:rPr>
          <w:rFonts w:ascii="楷体" w:eastAsia="楷体" w:hAnsi="楷体" w:cs="楷体" w:hint="eastAsia"/>
          <w:b/>
          <w:sz w:val="32"/>
          <w:szCs w:val="32"/>
        </w:rPr>
        <w:t>（二）加强规划管理。</w:t>
      </w:r>
      <w:r>
        <w:rPr>
          <w:rFonts w:ascii="仿宋_GB2312" w:eastAsia="仿宋_GB2312" w:hAnsi="仿宋_GB2312" w:cs="仿宋_GB2312" w:hint="eastAsia"/>
          <w:kern w:val="0"/>
          <w:sz w:val="32"/>
          <w:szCs w:val="32"/>
          <w:shd w:val="clear" w:color="auto" w:fill="FFFFFF"/>
        </w:rPr>
        <w:t>各镇（街道）及自然资源和规划部门在编制国土空间规划时，应当统筹安排地质灾害易发区农村村民建房用地，将本级地质灾害防治规划作为村庄规划的重要组成部分，并进行地质灾害危险性评估。在规划中应当明确地质灾害易发区的范围、地质灾害隐患点分布等情况，并及时向社会公布。</w:t>
      </w:r>
    </w:p>
    <w:p w:rsidR="006072BA" w:rsidRDefault="00231968">
      <w:pPr>
        <w:widowControl/>
        <w:ind w:firstLineChars="200" w:firstLine="643"/>
        <w:jc w:val="left"/>
        <w:rPr>
          <w:rFonts w:ascii="仿宋_GB2312" w:eastAsia="仿宋_GB2312" w:hAnsi="仿宋_GB2312" w:cs="仿宋_GB2312"/>
          <w:kern w:val="0"/>
          <w:sz w:val="32"/>
          <w:szCs w:val="32"/>
          <w:shd w:val="clear" w:color="auto" w:fill="FFFFFF"/>
        </w:rPr>
      </w:pPr>
      <w:r>
        <w:rPr>
          <w:rFonts w:ascii="楷体" w:eastAsia="楷体" w:hAnsi="楷体" w:cs="楷体" w:hint="eastAsia"/>
          <w:b/>
          <w:sz w:val="32"/>
          <w:szCs w:val="32"/>
        </w:rPr>
        <w:t>（三）落实防治责任。</w:t>
      </w:r>
      <w:r>
        <w:rPr>
          <w:rFonts w:ascii="仿宋_GB2312" w:eastAsia="仿宋_GB2312" w:hAnsi="仿宋_GB2312" w:cs="仿宋_GB2312" w:hint="eastAsia"/>
          <w:kern w:val="0"/>
          <w:sz w:val="32"/>
          <w:szCs w:val="32"/>
          <w:shd w:val="clear" w:color="auto" w:fill="FFFFFF"/>
        </w:rPr>
        <w:t>各镇（街道）应当会同自然资源和规划部门、专业评估机构对辖区内的地质灾害隐患点和风险区进行勘查核实，结合1:2000地质灾害风险区划调查评价成果和《定海区山地丘陵区农村切坡建房排查成果》，形成地质灾害易发区私人建房精细化审批管理“一张图”。</w:t>
      </w:r>
      <w:r>
        <w:rPr>
          <w:rFonts w:ascii="仿宋_GB2312" w:eastAsia="仿宋_GB2312" w:hAnsi="仿宋_GB2312" w:cs="仿宋_GB2312" w:hint="eastAsia"/>
          <w:kern w:val="0"/>
          <w:sz w:val="32"/>
          <w:szCs w:val="32"/>
          <w:shd w:val="clear" w:color="auto" w:fill="FFFFFF"/>
          <w:lang w:val="zh-CN"/>
        </w:rPr>
        <w:t>在地质灾害危险区内，禁止从事与地质灾害防治工作无关的削坡、工程建设以及其他可能引发地质灾害的活动。</w:t>
      </w:r>
      <w:r>
        <w:rPr>
          <w:rFonts w:ascii="仿宋_GB2312" w:eastAsia="仿宋_GB2312" w:hAnsi="仿宋_GB2312" w:cs="仿宋_GB2312" w:hint="eastAsia"/>
          <w:kern w:val="0"/>
          <w:sz w:val="32"/>
          <w:szCs w:val="32"/>
          <w:shd w:val="clear" w:color="auto" w:fill="FFFFFF"/>
        </w:rPr>
        <w:t>对建房户在选址建房时因选址困难确需削坡的，根据“谁引发、谁治理”的原则，所在镇（街道）要严格监督建房户做好削坡后的坡面防护工作，原则上要求做到“先治理后建房”；对建房户选址</w:t>
      </w:r>
      <w:r>
        <w:rPr>
          <w:rFonts w:ascii="仿宋_GB2312" w:eastAsia="仿宋_GB2312" w:hAnsi="仿宋_GB2312" w:cs="仿宋_GB2312" w:hint="eastAsia"/>
          <w:kern w:val="0"/>
          <w:sz w:val="32"/>
          <w:szCs w:val="32"/>
          <w:shd w:val="clear" w:color="auto" w:fill="FFFFFF"/>
        </w:rPr>
        <w:lastRenderedPageBreak/>
        <w:t>建房时不需要削坡的、但距坡面较近（临坡），经评估该区域目前没有变形迹象但具有成灾风险的，所在镇（街道）应当要求建房户采取一定的安全防护措施。对于已列入当年度政府治理项目，所在镇（街道）应抓紧做好该隐患点防治工作；对于后续发现的新增隐患点涉及村民选址建房的，经专业机构评估后认为需要治理的，所在镇（街道）也应做相应好防治工作。</w:t>
      </w:r>
    </w:p>
    <w:p w:rsidR="006072BA" w:rsidRDefault="00231968">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二、规范审批流程</w:t>
      </w:r>
    </w:p>
    <w:p w:rsidR="006072BA" w:rsidRDefault="00231968">
      <w:pPr>
        <w:spacing w:line="60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加强私人建房审批与地质灾害防治工作的协同配合，在地质灾害易发区涉及私人建房选址及审批时，按以下流程办理：</w:t>
      </w:r>
    </w:p>
    <w:p w:rsidR="006072BA" w:rsidRDefault="00231968">
      <w:pPr>
        <w:spacing w:line="600" w:lineRule="exact"/>
        <w:ind w:firstLineChars="200" w:firstLine="643"/>
        <w:rPr>
          <w:rFonts w:ascii="仿宋_GB2312" w:eastAsia="仿宋_GB2312" w:hAnsi="仿宋_GB2312" w:cs="仿宋_GB2312"/>
          <w:kern w:val="0"/>
          <w:sz w:val="32"/>
          <w:szCs w:val="32"/>
          <w:shd w:val="clear" w:color="auto" w:fill="FFFFFF"/>
        </w:rPr>
      </w:pPr>
      <w:r>
        <w:rPr>
          <w:rFonts w:ascii="楷体" w:eastAsia="楷体" w:hAnsi="楷体" w:cs="楷体" w:hint="eastAsia"/>
          <w:b/>
          <w:sz w:val="32"/>
          <w:szCs w:val="32"/>
        </w:rPr>
        <w:t>（一）批前联合踏勘。</w:t>
      </w:r>
      <w:r>
        <w:rPr>
          <w:rFonts w:ascii="仿宋_GB2312" w:eastAsia="仿宋_GB2312" w:hAnsi="仿宋_GB2312" w:cs="仿宋_GB2312" w:hint="eastAsia"/>
          <w:kern w:val="0"/>
          <w:sz w:val="32"/>
          <w:szCs w:val="32"/>
          <w:shd w:val="clear" w:color="auto" w:fill="FFFFFF"/>
        </w:rPr>
        <w:t>建房申请人向所在村（社区）提交书面申请，由村（社区）指定专人对选址及申报条件进行现场初步核查后报镇（街道）。经所在镇（街道）私人建房领导小组对照《地质灾害易发区私人建房精细化审批管理“一张图”》后，若拟建房选址点位于地质灾害易发区或可能引发地质灾害隐患的，应当将相关情况报属地自然资源所。自然资源所应组织专业评估机构、会同镇（街道）、所在村工作进行实地踏勘。经评估认定，该建房选址区域存在地质灾害危险的，由专业评估机构出具《农村私人建房地质灾害危险性调查与评价备案表》和《农村私人建房危险性调查表》，分别报属地自然资源所和所在镇（街道）。</w:t>
      </w:r>
    </w:p>
    <w:p w:rsidR="006072BA" w:rsidRDefault="00231968">
      <w:pPr>
        <w:spacing w:line="600" w:lineRule="exact"/>
        <w:ind w:firstLineChars="200" w:firstLine="643"/>
        <w:rPr>
          <w:rFonts w:ascii="仿宋_GB2312" w:eastAsia="仿宋_GB2312" w:hAnsi="仿宋_GB2312" w:cs="仿宋_GB2312"/>
          <w:kern w:val="0"/>
          <w:sz w:val="32"/>
          <w:szCs w:val="32"/>
          <w:shd w:val="clear" w:color="auto" w:fill="FFFFFF"/>
        </w:rPr>
      </w:pPr>
      <w:r>
        <w:rPr>
          <w:rFonts w:ascii="楷体" w:eastAsia="楷体" w:hAnsi="楷体" w:cs="楷体" w:hint="eastAsia"/>
          <w:b/>
          <w:sz w:val="32"/>
          <w:szCs w:val="32"/>
        </w:rPr>
        <w:lastRenderedPageBreak/>
        <w:t>（二）治理方案确认。</w:t>
      </w:r>
      <w:r>
        <w:rPr>
          <w:rFonts w:ascii="仿宋_GB2312" w:eastAsia="仿宋_GB2312" w:hAnsi="仿宋_GB2312" w:cs="仿宋_GB2312" w:hint="eastAsia"/>
          <w:kern w:val="0"/>
          <w:sz w:val="32"/>
          <w:szCs w:val="32"/>
          <w:shd w:val="clear" w:color="auto" w:fill="FFFFFF"/>
        </w:rPr>
        <w:t>对存在地质灾害危险的建房选址区域，镇（街道）私人建房领导小组应当根据《农村私人建房地质灾害危险性调查与评价备案表》和《农村私人建房危险性调查表》的相关建议对选址做相应处理，划定建房选址红线时，应尽量保证与坡面的安全距离，在满足建房间距的前提下，允许选址适当进行调整，参照《舟山市区农村私人建房规划审批技术规范（试行）》执行，但调整的范围原则上需为建设用地。对于无法调整选址范围的，应当由专业机构结合实地情况制定合理的边坡治理方案。镇（街道）私人建房领导小组应当将治理方案的相关要求明确告知建房户，并要求建房户在《农村私人建房地质灾害危险性调查与评价备案表》上签字确认落实治理责任。对于农村村民建房涉及削坡占用林地的，按照林地保护管理有关法律法规执行。</w:t>
      </w:r>
    </w:p>
    <w:p w:rsidR="006072BA" w:rsidRDefault="00231968">
      <w:pPr>
        <w:spacing w:line="600" w:lineRule="exact"/>
        <w:ind w:firstLineChars="200" w:firstLine="643"/>
        <w:rPr>
          <w:rFonts w:ascii="仿宋_GB2312" w:eastAsia="仿宋_GB2312" w:hAnsi="仿宋_GB2312" w:cs="仿宋_GB2312"/>
          <w:kern w:val="0"/>
          <w:sz w:val="32"/>
          <w:szCs w:val="32"/>
          <w:shd w:val="clear" w:color="auto" w:fill="FFFFFF"/>
        </w:rPr>
      </w:pPr>
      <w:r>
        <w:rPr>
          <w:rFonts w:ascii="楷体" w:eastAsia="楷体" w:hAnsi="楷体" w:cs="楷体" w:hint="eastAsia"/>
          <w:b/>
          <w:sz w:val="32"/>
          <w:szCs w:val="32"/>
        </w:rPr>
        <w:t>（三）审核下发批文。</w:t>
      </w:r>
      <w:r>
        <w:rPr>
          <w:rFonts w:ascii="仿宋_GB2312" w:eastAsia="仿宋_GB2312" w:hAnsi="仿宋_GB2312" w:cs="仿宋_GB2312" w:hint="eastAsia"/>
          <w:kern w:val="0"/>
          <w:sz w:val="32"/>
          <w:szCs w:val="32"/>
          <w:shd w:val="clear" w:color="auto" w:fill="FFFFFF"/>
        </w:rPr>
        <w:t>建房户签字同意后，镇（街道）私人建房领导小组方可启动审批流程。审批时，《农村私人建房地质灾害危险性调查与评价备案表》、《农村私人建房危险性调查表》及相应的边坡治理方案作为私人建房领导小组审核地质灾害易发区建房的要件。审核通过时，应在《私人建房批准书》上批注“须落实地质灾害治理责任”等相关意见。对属于建房户治理责任的，待建房户自行治理完成后，由镇（街道）组织专业机构和农业农村、自然资源和规划、住建、交通、水利、综合执法等涉及的相关部门现场验收确认已消除危险的，再予以发放建房批文。对属于政府治理项</w:t>
      </w:r>
      <w:r>
        <w:rPr>
          <w:rFonts w:ascii="仿宋_GB2312" w:eastAsia="仿宋_GB2312" w:hAnsi="仿宋_GB2312" w:cs="仿宋_GB2312" w:hint="eastAsia"/>
          <w:kern w:val="0"/>
          <w:sz w:val="32"/>
          <w:szCs w:val="32"/>
          <w:shd w:val="clear" w:color="auto" w:fill="FFFFFF"/>
        </w:rPr>
        <w:lastRenderedPageBreak/>
        <w:t>目的，如建房不影响后续治理施工的，且治理项目与建房确认安全的，可先予发放批文；但属于在建治理工程或先建房可能影响治理工程实施的，需待治理工程基本完工后方可发放批文。</w:t>
      </w:r>
    </w:p>
    <w:p w:rsidR="006072BA" w:rsidRDefault="00231968">
      <w:pPr>
        <w:autoSpaceDE w:val="0"/>
        <w:autoSpaceDN w:val="0"/>
        <w:adjustRightInd w:val="0"/>
        <w:ind w:firstLineChars="200" w:firstLine="643"/>
        <w:jc w:val="left"/>
        <w:rPr>
          <w:rFonts w:ascii="仿宋" w:eastAsia="仿宋" w:hAnsi="仿宋" w:cs="仿宋_GB2312"/>
          <w:sz w:val="32"/>
          <w:szCs w:val="32"/>
          <w:shd w:val="clear" w:color="auto" w:fill="FFFFFF"/>
        </w:rPr>
      </w:pPr>
      <w:r>
        <w:rPr>
          <w:rFonts w:ascii="楷体" w:eastAsia="楷体" w:hAnsi="楷体" w:cs="楷体" w:hint="eastAsia"/>
          <w:b/>
          <w:sz w:val="32"/>
          <w:szCs w:val="32"/>
        </w:rPr>
        <w:t>（四）过程监管建档。</w:t>
      </w:r>
      <w:r>
        <w:rPr>
          <w:rFonts w:ascii="仿宋_GB2312" w:eastAsia="仿宋_GB2312" w:hAnsi="仿宋_GB2312" w:cs="仿宋_GB2312" w:hint="eastAsia"/>
          <w:kern w:val="0"/>
          <w:sz w:val="32"/>
          <w:szCs w:val="32"/>
          <w:shd w:val="clear" w:color="auto" w:fill="FFFFFF"/>
        </w:rPr>
        <w:t>委托专业机构时，应提供相应简单有效的实施方案便于建房户实施治理工程，并且在建房户施工时提供必要的技术指导。镇（街道）私人建房领导小组及当地村委会应当加强现场监督检查，督促建房户严格按照治理方案进行施工，并应当对重要施工环节进行拍照留档，一并存入建房户私人建房档案。</w:t>
      </w:r>
    </w:p>
    <w:p w:rsidR="006072BA" w:rsidRDefault="00231968">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三、严格落实监管</w:t>
      </w:r>
    </w:p>
    <w:p w:rsidR="006072BA" w:rsidRDefault="00231968">
      <w:pPr>
        <w:pStyle w:val="a3"/>
        <w:ind w:firstLineChars="200" w:firstLine="643"/>
        <w:rPr>
          <w:rFonts w:ascii="仿宋_GB2312" w:eastAsia="仿宋_GB2312" w:hAnsi="仿宋_GB2312" w:cs="仿宋_GB2312"/>
          <w:kern w:val="0"/>
          <w:sz w:val="32"/>
          <w:szCs w:val="32"/>
          <w:shd w:val="clear" w:color="auto" w:fill="FFFFFF"/>
        </w:rPr>
      </w:pPr>
      <w:r>
        <w:rPr>
          <w:rFonts w:ascii="楷体" w:eastAsia="楷体" w:hAnsi="楷体" w:cs="楷体" w:hint="eastAsia"/>
          <w:b/>
          <w:sz w:val="32"/>
          <w:szCs w:val="32"/>
        </w:rPr>
        <w:t>（一）强化部门联动。</w:t>
      </w:r>
      <w:r>
        <w:rPr>
          <w:rFonts w:ascii="仿宋_GB2312" w:eastAsia="仿宋_GB2312" w:hAnsi="仿宋_GB2312" w:cs="仿宋_GB2312" w:hint="eastAsia"/>
          <w:kern w:val="0"/>
          <w:sz w:val="32"/>
          <w:szCs w:val="32"/>
          <w:shd w:val="clear" w:color="auto" w:fill="FFFFFF"/>
        </w:rPr>
        <w:t>各镇（街道）、区农业农村局、自然资源和规划部门要加强地质灾害风险易发区建房审批管理工作的组织协调和指导监督，要将地质灾害易发区风险防范管理纳入基层治理“四个平台”，明确网格内地质灾害防范的责任人和具体事务，加强对责任人的业务知识培训，指导做好地质灾害易发区建房巡查工作。要进一步做好地质灾害风险防范区标识与宣传工作，切实提高全社会风险防范意识和避险自救能力。要减轻广大群众负担，除治理主体施工费用外的相关专业评估、指导、验收费用由政府部门</w:t>
      </w:r>
      <w:r>
        <w:rPr>
          <w:rFonts w:ascii="仿宋_GB2312" w:eastAsia="仿宋_GB2312" w:hAnsi="仿宋_GB2312" w:cs="仿宋_GB2312" w:hint="eastAsia"/>
          <w:kern w:val="0"/>
          <w:sz w:val="32"/>
          <w:szCs w:val="32"/>
          <w:shd w:val="clear" w:color="auto" w:fill="FFFFFF"/>
          <w:lang w:val="zh-CN"/>
        </w:rPr>
        <w:t>予以补助</w:t>
      </w:r>
      <w:r>
        <w:rPr>
          <w:rFonts w:ascii="仿宋_GB2312" w:eastAsia="仿宋_GB2312" w:hAnsi="仿宋_GB2312" w:cs="仿宋_GB2312" w:hint="eastAsia"/>
          <w:kern w:val="0"/>
          <w:sz w:val="32"/>
          <w:szCs w:val="32"/>
          <w:shd w:val="clear" w:color="auto" w:fill="FFFFFF"/>
        </w:rPr>
        <w:t>。</w:t>
      </w:r>
    </w:p>
    <w:p w:rsidR="006072BA" w:rsidRDefault="00231968">
      <w:pPr>
        <w:spacing w:line="600" w:lineRule="exact"/>
        <w:ind w:firstLineChars="200" w:firstLine="643"/>
        <w:rPr>
          <w:rFonts w:ascii="仿宋_GB2312" w:eastAsia="仿宋_GB2312" w:hAnsi="仿宋_GB2312" w:cs="仿宋_GB2312"/>
          <w:kern w:val="0"/>
          <w:sz w:val="32"/>
          <w:szCs w:val="32"/>
          <w:shd w:val="clear" w:color="auto" w:fill="FFFFFF"/>
        </w:rPr>
      </w:pPr>
      <w:r>
        <w:rPr>
          <w:rFonts w:ascii="楷体" w:eastAsia="楷体" w:hAnsi="楷体" w:cs="楷体" w:hint="eastAsia"/>
          <w:b/>
          <w:sz w:val="32"/>
          <w:szCs w:val="32"/>
        </w:rPr>
        <w:t>（二）加强巡查监管。</w:t>
      </w:r>
      <w:r>
        <w:rPr>
          <w:rFonts w:ascii="仿宋_GB2312" w:eastAsia="仿宋_GB2312" w:hAnsi="仿宋_GB2312" w:cs="仿宋_GB2312" w:hint="eastAsia"/>
          <w:kern w:val="0"/>
          <w:sz w:val="32"/>
          <w:szCs w:val="32"/>
          <w:shd w:val="clear" w:color="auto" w:fill="FFFFFF"/>
        </w:rPr>
        <w:t>各镇（街道）应将地质灾害易发</w:t>
      </w:r>
      <w:r>
        <w:rPr>
          <w:rFonts w:ascii="仿宋_GB2312" w:eastAsia="仿宋_GB2312" w:hAnsi="仿宋_GB2312" w:cs="仿宋_GB2312" w:hint="eastAsia"/>
          <w:kern w:val="0"/>
          <w:sz w:val="32"/>
          <w:szCs w:val="32"/>
          <w:shd w:val="clear" w:color="auto" w:fill="FFFFFF"/>
        </w:rPr>
        <w:lastRenderedPageBreak/>
        <w:t>区新增的削坡建房户纳入地质灾害群测群防体系实施管理，并组织开展地质灾害的群测群防工作，安排专项资金用于地质灾害调查评价、工程治理和应急处置等。在地质灾害重点防范期内，各镇（街道）、村（居）民委员会和有关单位应当对易发区内的建房户进行地质灾害险情巡回检查，发现险情及时报告和处理。</w:t>
      </w:r>
    </w:p>
    <w:p w:rsidR="006072BA" w:rsidRDefault="00231968">
      <w:pPr>
        <w:spacing w:line="600" w:lineRule="exact"/>
        <w:ind w:firstLineChars="200" w:firstLine="643"/>
        <w:rPr>
          <w:rFonts w:ascii="仿宋_GB2312" w:eastAsia="仿宋_GB2312" w:hAnsi="仿宋_GB2312" w:cs="仿宋_GB2312"/>
          <w:kern w:val="0"/>
          <w:sz w:val="32"/>
          <w:szCs w:val="32"/>
          <w:shd w:val="clear" w:color="auto" w:fill="FFFFFF"/>
        </w:rPr>
      </w:pPr>
      <w:r>
        <w:rPr>
          <w:rFonts w:ascii="楷体" w:eastAsia="楷体" w:hAnsi="楷体" w:cs="楷体" w:hint="eastAsia"/>
          <w:b/>
          <w:sz w:val="32"/>
          <w:szCs w:val="32"/>
        </w:rPr>
        <w:t>（三）严肃追责问责。</w:t>
      </w:r>
      <w:r>
        <w:rPr>
          <w:rFonts w:ascii="仿宋_GB2312" w:eastAsia="仿宋_GB2312" w:hAnsi="仿宋_GB2312" w:cs="仿宋_GB2312" w:hint="eastAsia"/>
          <w:kern w:val="0"/>
          <w:sz w:val="32"/>
          <w:szCs w:val="32"/>
          <w:shd w:val="clear" w:color="auto" w:fill="FFFFFF"/>
        </w:rPr>
        <w:t>各镇（街道）、村民委员会、相关部门及工作人员在村民削坡建房用地审批管理过程中营私舞弊、滥用职权、玩忽职守的，按有关法纪严肃处理，构成犯罪的移送司法机关，并依法追究刑事责任。地质灾害易发区的农村村民未按照有关技术规范进行削坡建房的或未依法取得建设规划许可、未按照建设规划许可规定内建房的，由综合执法部门责令停止建房、限期改正，逾期不改正的，依法拆除。</w:t>
      </w:r>
    </w:p>
    <w:p w:rsidR="006072BA" w:rsidRDefault="006072BA">
      <w:pPr>
        <w:spacing w:line="600" w:lineRule="exact"/>
        <w:ind w:firstLineChars="200" w:firstLine="640"/>
        <w:rPr>
          <w:rFonts w:ascii="仿宋_GB2312" w:eastAsia="仿宋_GB2312" w:hAnsi="仿宋_GB2312" w:cs="仿宋_GB2312"/>
          <w:kern w:val="0"/>
          <w:sz w:val="32"/>
          <w:szCs w:val="32"/>
          <w:shd w:val="clear" w:color="auto" w:fill="FFFFFF"/>
        </w:rPr>
      </w:pPr>
    </w:p>
    <w:p w:rsidR="006072BA" w:rsidRDefault="00231968">
      <w:pPr>
        <w:pStyle w:val="a7"/>
        <w:widowControl/>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附件：</w:t>
      </w:r>
    </w:p>
    <w:p w:rsidR="006072BA" w:rsidRDefault="00231968">
      <w:pPr>
        <w:pStyle w:val="a7"/>
        <w:widowControl/>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1、《农村私人建房地质灾害危险性调查与评价备案表》</w:t>
      </w:r>
    </w:p>
    <w:p w:rsidR="006072BA" w:rsidRDefault="00231968">
      <w:pPr>
        <w:pStyle w:val="a7"/>
        <w:widowControl/>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2、《农村私人建房危险性调查表》</w:t>
      </w:r>
    </w:p>
    <w:p w:rsidR="006072BA" w:rsidRDefault="006072BA">
      <w:pPr>
        <w:spacing w:line="600" w:lineRule="exact"/>
        <w:jc w:val="left"/>
        <w:rPr>
          <w:rFonts w:ascii="仿宋" w:eastAsia="仿宋" w:hAnsi="仿宋"/>
          <w:sz w:val="32"/>
          <w:szCs w:val="32"/>
        </w:rPr>
      </w:pPr>
    </w:p>
    <w:p w:rsidR="006072BA" w:rsidRDefault="006072BA">
      <w:pPr>
        <w:spacing w:line="600" w:lineRule="exact"/>
        <w:jc w:val="left"/>
        <w:rPr>
          <w:rFonts w:ascii="仿宋" w:eastAsia="仿宋" w:hAnsi="仿宋"/>
          <w:sz w:val="32"/>
          <w:szCs w:val="32"/>
        </w:rPr>
      </w:pPr>
    </w:p>
    <w:p w:rsidR="006072BA" w:rsidRDefault="006072BA">
      <w:pPr>
        <w:spacing w:line="600" w:lineRule="exact"/>
        <w:jc w:val="left"/>
        <w:rPr>
          <w:rFonts w:ascii="仿宋" w:eastAsia="仿宋" w:hAnsi="仿宋"/>
          <w:sz w:val="32"/>
          <w:szCs w:val="32"/>
        </w:rPr>
      </w:pPr>
    </w:p>
    <w:p w:rsidR="006072BA" w:rsidRDefault="006072BA">
      <w:pPr>
        <w:spacing w:line="600" w:lineRule="exact"/>
        <w:jc w:val="left"/>
        <w:rPr>
          <w:rFonts w:ascii="仿宋" w:eastAsia="仿宋" w:hAnsi="仿宋"/>
          <w:sz w:val="32"/>
          <w:szCs w:val="32"/>
        </w:rPr>
      </w:pPr>
    </w:p>
    <w:p w:rsidR="006072BA" w:rsidRDefault="006072BA"/>
    <w:p w:rsidR="006072BA" w:rsidRDefault="00231968">
      <w:pPr>
        <w:rPr>
          <w:rFonts w:ascii="黑体" w:eastAsia="黑体" w:hAnsi="黑体" w:cs="黑体"/>
          <w:sz w:val="32"/>
          <w:szCs w:val="32"/>
        </w:rPr>
      </w:pPr>
      <w:r>
        <w:rPr>
          <w:rFonts w:ascii="黑体" w:eastAsia="黑体" w:hAnsi="黑体" w:cs="黑体" w:hint="eastAsia"/>
          <w:sz w:val="32"/>
          <w:szCs w:val="32"/>
        </w:rPr>
        <w:lastRenderedPageBreak/>
        <w:t>附件1</w:t>
      </w:r>
    </w:p>
    <w:p w:rsidR="006072BA" w:rsidRDefault="00231968">
      <w:pPr>
        <w:jc w:val="center"/>
        <w:rPr>
          <w:rFonts w:ascii="黑体" w:eastAsia="黑体" w:hAnsi="黑体" w:cs="黑体"/>
          <w:sz w:val="32"/>
          <w:szCs w:val="32"/>
        </w:rPr>
      </w:pPr>
      <w:r>
        <w:rPr>
          <w:rFonts w:ascii="黑体" w:eastAsia="黑体" w:hAnsi="黑体" w:cs="黑体" w:hint="eastAsia"/>
          <w:sz w:val="32"/>
          <w:szCs w:val="32"/>
        </w:rPr>
        <w:t>农村私人建房地质灾害危险性调查与评价备案表</w:t>
      </w:r>
    </w:p>
    <w:tbl>
      <w:tblPr>
        <w:tblStyle w:val="a8"/>
        <w:tblpPr w:leftFromText="180" w:rightFromText="180" w:vertAnchor="text" w:tblpX="56" w:tblpY="6"/>
        <w:tblOverlap w:val="never"/>
        <w:tblW w:w="0" w:type="auto"/>
        <w:tblLook w:val="04A0"/>
      </w:tblPr>
      <w:tblGrid>
        <w:gridCol w:w="1332"/>
        <w:gridCol w:w="1354"/>
        <w:gridCol w:w="1550"/>
        <w:gridCol w:w="948"/>
        <w:gridCol w:w="1224"/>
        <w:gridCol w:w="1956"/>
      </w:tblGrid>
      <w:tr w:rsidR="006072BA">
        <w:trPr>
          <w:trHeight w:val="624"/>
        </w:trPr>
        <w:tc>
          <w:tcPr>
            <w:tcW w:w="1332" w:type="dxa"/>
            <w:vAlign w:val="center"/>
          </w:tcPr>
          <w:p w:rsidR="006072BA" w:rsidRDefault="00231968">
            <w:pPr>
              <w:jc w:val="center"/>
            </w:pPr>
            <w:r>
              <w:rPr>
                <w:rFonts w:hint="eastAsia"/>
              </w:rPr>
              <w:t>建房户名</w:t>
            </w:r>
          </w:p>
        </w:tc>
        <w:tc>
          <w:tcPr>
            <w:tcW w:w="1354" w:type="dxa"/>
            <w:vAlign w:val="center"/>
          </w:tcPr>
          <w:p w:rsidR="006072BA" w:rsidRDefault="006072BA">
            <w:pPr>
              <w:jc w:val="center"/>
            </w:pPr>
          </w:p>
        </w:tc>
        <w:tc>
          <w:tcPr>
            <w:tcW w:w="1550" w:type="dxa"/>
            <w:vAlign w:val="center"/>
          </w:tcPr>
          <w:p w:rsidR="006072BA" w:rsidRDefault="00231968">
            <w:pPr>
              <w:jc w:val="center"/>
            </w:pPr>
            <w:r>
              <w:rPr>
                <w:rFonts w:hint="eastAsia"/>
              </w:rPr>
              <w:t>用地面积（㎡）</w:t>
            </w:r>
          </w:p>
        </w:tc>
        <w:tc>
          <w:tcPr>
            <w:tcW w:w="948" w:type="dxa"/>
            <w:vAlign w:val="center"/>
          </w:tcPr>
          <w:p w:rsidR="006072BA" w:rsidRDefault="006072BA">
            <w:pPr>
              <w:jc w:val="center"/>
            </w:pPr>
          </w:p>
        </w:tc>
        <w:tc>
          <w:tcPr>
            <w:tcW w:w="1224" w:type="dxa"/>
            <w:vAlign w:val="center"/>
          </w:tcPr>
          <w:p w:rsidR="006072BA" w:rsidRDefault="00231968">
            <w:pPr>
              <w:jc w:val="center"/>
            </w:pPr>
            <w:r>
              <w:rPr>
                <w:rFonts w:hint="eastAsia"/>
              </w:rPr>
              <w:t>联系电话</w:t>
            </w:r>
          </w:p>
        </w:tc>
        <w:tc>
          <w:tcPr>
            <w:tcW w:w="1956" w:type="dxa"/>
            <w:vAlign w:val="center"/>
          </w:tcPr>
          <w:p w:rsidR="006072BA" w:rsidRDefault="006072BA">
            <w:pPr>
              <w:jc w:val="center"/>
            </w:pPr>
          </w:p>
        </w:tc>
      </w:tr>
      <w:tr w:rsidR="006072BA">
        <w:trPr>
          <w:trHeight w:val="624"/>
        </w:trPr>
        <w:tc>
          <w:tcPr>
            <w:tcW w:w="1332" w:type="dxa"/>
            <w:vMerge w:val="restart"/>
            <w:vAlign w:val="center"/>
          </w:tcPr>
          <w:p w:rsidR="006072BA" w:rsidRDefault="00231968">
            <w:pPr>
              <w:jc w:val="center"/>
            </w:pPr>
            <w:r>
              <w:rPr>
                <w:rFonts w:hint="eastAsia"/>
              </w:rPr>
              <w:t>拟建房地址</w:t>
            </w:r>
          </w:p>
        </w:tc>
        <w:tc>
          <w:tcPr>
            <w:tcW w:w="1354" w:type="dxa"/>
            <w:vAlign w:val="center"/>
          </w:tcPr>
          <w:p w:rsidR="006072BA" w:rsidRDefault="00231968">
            <w:pPr>
              <w:jc w:val="center"/>
            </w:pPr>
            <w:r>
              <w:rPr>
                <w:rFonts w:hint="eastAsia"/>
              </w:rPr>
              <w:t>镇（街道）</w:t>
            </w:r>
          </w:p>
        </w:tc>
        <w:tc>
          <w:tcPr>
            <w:tcW w:w="5678" w:type="dxa"/>
            <w:gridSpan w:val="4"/>
            <w:vAlign w:val="center"/>
          </w:tcPr>
          <w:p w:rsidR="006072BA" w:rsidRDefault="006072BA">
            <w:pPr>
              <w:jc w:val="center"/>
            </w:pPr>
          </w:p>
        </w:tc>
      </w:tr>
      <w:tr w:rsidR="006072BA">
        <w:trPr>
          <w:trHeight w:val="624"/>
        </w:trPr>
        <w:tc>
          <w:tcPr>
            <w:tcW w:w="1332" w:type="dxa"/>
            <w:vMerge/>
            <w:vAlign w:val="center"/>
          </w:tcPr>
          <w:p w:rsidR="006072BA" w:rsidRDefault="006072BA">
            <w:pPr>
              <w:jc w:val="center"/>
            </w:pPr>
          </w:p>
        </w:tc>
        <w:tc>
          <w:tcPr>
            <w:tcW w:w="1354" w:type="dxa"/>
            <w:vAlign w:val="center"/>
          </w:tcPr>
          <w:p w:rsidR="006072BA" w:rsidRDefault="00231968">
            <w:pPr>
              <w:jc w:val="center"/>
            </w:pPr>
            <w:r>
              <w:rPr>
                <w:rFonts w:hint="eastAsia"/>
              </w:rPr>
              <w:t>行政村</w:t>
            </w:r>
          </w:p>
        </w:tc>
        <w:tc>
          <w:tcPr>
            <w:tcW w:w="5678" w:type="dxa"/>
            <w:gridSpan w:val="4"/>
            <w:vAlign w:val="center"/>
          </w:tcPr>
          <w:p w:rsidR="006072BA" w:rsidRDefault="006072BA">
            <w:pPr>
              <w:jc w:val="center"/>
            </w:pPr>
          </w:p>
        </w:tc>
      </w:tr>
      <w:tr w:rsidR="006072BA">
        <w:trPr>
          <w:trHeight w:val="624"/>
        </w:trPr>
        <w:tc>
          <w:tcPr>
            <w:tcW w:w="1332" w:type="dxa"/>
            <w:vMerge/>
            <w:vAlign w:val="center"/>
          </w:tcPr>
          <w:p w:rsidR="006072BA" w:rsidRDefault="006072BA">
            <w:pPr>
              <w:jc w:val="center"/>
            </w:pPr>
          </w:p>
        </w:tc>
        <w:tc>
          <w:tcPr>
            <w:tcW w:w="1354" w:type="dxa"/>
            <w:vAlign w:val="center"/>
          </w:tcPr>
          <w:p w:rsidR="006072BA" w:rsidRDefault="00231968">
            <w:pPr>
              <w:jc w:val="center"/>
            </w:pPr>
            <w:r>
              <w:rPr>
                <w:rFonts w:hint="eastAsia"/>
              </w:rPr>
              <w:t>门牌号</w:t>
            </w:r>
          </w:p>
        </w:tc>
        <w:tc>
          <w:tcPr>
            <w:tcW w:w="5678" w:type="dxa"/>
            <w:gridSpan w:val="4"/>
            <w:vAlign w:val="center"/>
          </w:tcPr>
          <w:p w:rsidR="006072BA" w:rsidRDefault="006072BA">
            <w:pPr>
              <w:jc w:val="center"/>
            </w:pPr>
          </w:p>
        </w:tc>
      </w:tr>
      <w:tr w:rsidR="006072BA">
        <w:trPr>
          <w:trHeight w:val="624"/>
        </w:trPr>
        <w:tc>
          <w:tcPr>
            <w:tcW w:w="1332" w:type="dxa"/>
            <w:vMerge w:val="restart"/>
            <w:vAlign w:val="center"/>
          </w:tcPr>
          <w:p w:rsidR="006072BA" w:rsidRDefault="00231968">
            <w:pPr>
              <w:jc w:val="center"/>
            </w:pPr>
            <w:r>
              <w:rPr>
                <w:rFonts w:hint="eastAsia"/>
              </w:rPr>
              <w:t>调查与评价单位</w:t>
            </w:r>
          </w:p>
        </w:tc>
        <w:tc>
          <w:tcPr>
            <w:tcW w:w="1354" w:type="dxa"/>
            <w:vAlign w:val="center"/>
          </w:tcPr>
          <w:p w:rsidR="006072BA" w:rsidRDefault="00231968">
            <w:pPr>
              <w:jc w:val="center"/>
            </w:pPr>
            <w:r>
              <w:rPr>
                <w:rFonts w:hint="eastAsia"/>
              </w:rPr>
              <w:t>单位名称</w:t>
            </w:r>
          </w:p>
        </w:tc>
        <w:tc>
          <w:tcPr>
            <w:tcW w:w="5678" w:type="dxa"/>
            <w:gridSpan w:val="4"/>
            <w:vAlign w:val="center"/>
          </w:tcPr>
          <w:p w:rsidR="006072BA" w:rsidRDefault="006072BA">
            <w:pPr>
              <w:jc w:val="center"/>
            </w:pPr>
          </w:p>
        </w:tc>
      </w:tr>
      <w:tr w:rsidR="006072BA">
        <w:trPr>
          <w:trHeight w:val="624"/>
        </w:trPr>
        <w:tc>
          <w:tcPr>
            <w:tcW w:w="1332" w:type="dxa"/>
            <w:vMerge/>
            <w:vAlign w:val="center"/>
          </w:tcPr>
          <w:p w:rsidR="006072BA" w:rsidRDefault="006072BA">
            <w:pPr>
              <w:jc w:val="center"/>
            </w:pPr>
          </w:p>
        </w:tc>
        <w:tc>
          <w:tcPr>
            <w:tcW w:w="1354" w:type="dxa"/>
            <w:vAlign w:val="center"/>
          </w:tcPr>
          <w:p w:rsidR="006072BA" w:rsidRDefault="00231968">
            <w:pPr>
              <w:jc w:val="center"/>
            </w:pPr>
            <w:r>
              <w:rPr>
                <w:rFonts w:hint="eastAsia"/>
              </w:rPr>
              <w:t>联系人</w:t>
            </w:r>
          </w:p>
        </w:tc>
        <w:tc>
          <w:tcPr>
            <w:tcW w:w="2498" w:type="dxa"/>
            <w:gridSpan w:val="2"/>
            <w:vAlign w:val="center"/>
          </w:tcPr>
          <w:p w:rsidR="006072BA" w:rsidRDefault="006072BA">
            <w:pPr>
              <w:jc w:val="center"/>
            </w:pPr>
          </w:p>
        </w:tc>
        <w:tc>
          <w:tcPr>
            <w:tcW w:w="1224" w:type="dxa"/>
            <w:vAlign w:val="center"/>
          </w:tcPr>
          <w:p w:rsidR="006072BA" w:rsidRDefault="00231968">
            <w:pPr>
              <w:jc w:val="center"/>
            </w:pPr>
            <w:r>
              <w:rPr>
                <w:rFonts w:hint="eastAsia"/>
              </w:rPr>
              <w:t>联系电话</w:t>
            </w:r>
          </w:p>
        </w:tc>
        <w:tc>
          <w:tcPr>
            <w:tcW w:w="1956" w:type="dxa"/>
            <w:vAlign w:val="center"/>
          </w:tcPr>
          <w:p w:rsidR="006072BA" w:rsidRDefault="006072BA">
            <w:pPr>
              <w:jc w:val="center"/>
            </w:pPr>
          </w:p>
        </w:tc>
      </w:tr>
      <w:tr w:rsidR="006072BA">
        <w:trPr>
          <w:trHeight w:val="4259"/>
        </w:trPr>
        <w:tc>
          <w:tcPr>
            <w:tcW w:w="1332" w:type="dxa"/>
            <w:vAlign w:val="center"/>
          </w:tcPr>
          <w:p w:rsidR="006072BA" w:rsidRDefault="00231968">
            <w:pPr>
              <w:jc w:val="center"/>
            </w:pPr>
            <w:r>
              <w:rPr>
                <w:rFonts w:hint="eastAsia"/>
              </w:rPr>
              <w:t>调查与评价单位对建房选址合理性的结论与建议</w:t>
            </w:r>
          </w:p>
        </w:tc>
        <w:tc>
          <w:tcPr>
            <w:tcW w:w="7032" w:type="dxa"/>
            <w:gridSpan w:val="5"/>
            <w:vAlign w:val="center"/>
          </w:tcPr>
          <w:p w:rsidR="006072BA" w:rsidRDefault="00231968">
            <w:r>
              <w:rPr>
                <w:rFonts w:hint="eastAsia"/>
              </w:rPr>
              <w:t>建议对存在地质灾害风险的现场由第三方同时出具现场照片</w:t>
            </w:r>
          </w:p>
          <w:p w:rsidR="006072BA" w:rsidRDefault="006072BA"/>
          <w:p w:rsidR="006072BA" w:rsidRDefault="006072BA"/>
          <w:p w:rsidR="006072BA" w:rsidRDefault="006072BA"/>
          <w:p w:rsidR="006072BA" w:rsidRDefault="00231968">
            <w:pPr>
              <w:tabs>
                <w:tab w:val="left" w:pos="5117"/>
              </w:tabs>
              <w:jc w:val="left"/>
            </w:pPr>
            <w:r>
              <w:rPr>
                <w:rFonts w:hint="eastAsia"/>
              </w:rPr>
              <w:tab/>
            </w:r>
          </w:p>
          <w:p w:rsidR="006072BA" w:rsidRDefault="006072BA">
            <w:pPr>
              <w:tabs>
                <w:tab w:val="left" w:pos="5117"/>
              </w:tabs>
              <w:jc w:val="left"/>
            </w:pPr>
          </w:p>
          <w:p w:rsidR="006072BA" w:rsidRDefault="006072BA">
            <w:pPr>
              <w:tabs>
                <w:tab w:val="left" w:pos="5117"/>
              </w:tabs>
              <w:jc w:val="left"/>
            </w:pPr>
          </w:p>
          <w:p w:rsidR="006072BA" w:rsidRDefault="006072BA">
            <w:pPr>
              <w:tabs>
                <w:tab w:val="left" w:pos="5117"/>
              </w:tabs>
              <w:jc w:val="right"/>
            </w:pPr>
          </w:p>
          <w:p w:rsidR="006072BA" w:rsidRDefault="00231968">
            <w:pPr>
              <w:tabs>
                <w:tab w:val="left" w:pos="5117"/>
              </w:tabs>
              <w:jc w:val="center"/>
            </w:pPr>
            <w:r>
              <w:rPr>
                <w:rFonts w:hint="eastAsia"/>
              </w:rPr>
              <w:t xml:space="preserve">                               </w:t>
            </w:r>
            <w:r>
              <w:rPr>
                <w:rFonts w:hint="eastAsia"/>
              </w:rPr>
              <w:t>单位名称（盖章）</w:t>
            </w:r>
          </w:p>
          <w:p w:rsidR="006072BA" w:rsidRDefault="00231968">
            <w:pPr>
              <w:tabs>
                <w:tab w:val="left" w:pos="5117"/>
              </w:tabs>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072BA">
        <w:trPr>
          <w:trHeight w:val="1227"/>
        </w:trPr>
        <w:tc>
          <w:tcPr>
            <w:tcW w:w="1332" w:type="dxa"/>
            <w:vAlign w:val="center"/>
          </w:tcPr>
          <w:p w:rsidR="006072BA" w:rsidRDefault="00231968">
            <w:pPr>
              <w:jc w:val="center"/>
            </w:pPr>
            <w:r>
              <w:rPr>
                <w:rFonts w:hint="eastAsia"/>
              </w:rPr>
              <w:t>镇（街道）私人建房领导小组意见</w:t>
            </w:r>
          </w:p>
        </w:tc>
        <w:tc>
          <w:tcPr>
            <w:tcW w:w="7032" w:type="dxa"/>
            <w:gridSpan w:val="5"/>
            <w:vAlign w:val="center"/>
          </w:tcPr>
          <w:p w:rsidR="006072BA" w:rsidRDefault="006072BA">
            <w:pPr>
              <w:tabs>
                <w:tab w:val="left" w:pos="5117"/>
              </w:tabs>
              <w:jc w:val="right"/>
            </w:pPr>
          </w:p>
        </w:tc>
      </w:tr>
      <w:tr w:rsidR="006072BA">
        <w:trPr>
          <w:trHeight w:val="2617"/>
        </w:trPr>
        <w:tc>
          <w:tcPr>
            <w:tcW w:w="1332" w:type="dxa"/>
            <w:vAlign w:val="center"/>
          </w:tcPr>
          <w:p w:rsidR="006072BA" w:rsidRDefault="00231968">
            <w:pPr>
              <w:jc w:val="center"/>
            </w:pPr>
            <w:r>
              <w:rPr>
                <w:rFonts w:hint="eastAsia"/>
              </w:rPr>
              <w:t>建房户意见确认</w:t>
            </w:r>
          </w:p>
        </w:tc>
        <w:tc>
          <w:tcPr>
            <w:tcW w:w="7032" w:type="dxa"/>
            <w:gridSpan w:val="5"/>
            <w:vAlign w:val="center"/>
          </w:tcPr>
          <w:p w:rsidR="006072BA" w:rsidRDefault="00231968">
            <w:pPr>
              <w:tabs>
                <w:tab w:val="left" w:pos="289"/>
              </w:tabs>
              <w:jc w:val="left"/>
            </w:pPr>
            <w:r>
              <w:rPr>
                <w:rFonts w:hint="eastAsia"/>
              </w:rPr>
              <w:t>分类选填：</w:t>
            </w:r>
          </w:p>
          <w:p w:rsidR="006072BA" w:rsidRDefault="00231968">
            <w:pPr>
              <w:numPr>
                <w:ilvl w:val="0"/>
                <w:numId w:val="1"/>
              </w:numPr>
              <w:tabs>
                <w:tab w:val="clear" w:pos="312"/>
                <w:tab w:val="left" w:pos="289"/>
              </w:tabs>
              <w:jc w:val="left"/>
            </w:pPr>
            <w:r>
              <w:rPr>
                <w:rFonts w:hint="eastAsia"/>
              </w:rPr>
              <w:t>□我户已知晓建房点地质灾害危险性相关情况，承诺按相关要求做好地质灾害防治工作。待治理工程通过验收后再建房。（要求建房户治理类）</w:t>
            </w:r>
          </w:p>
          <w:p w:rsidR="006072BA" w:rsidRDefault="00231968">
            <w:pPr>
              <w:numPr>
                <w:ilvl w:val="0"/>
                <w:numId w:val="1"/>
              </w:numPr>
              <w:tabs>
                <w:tab w:val="clear" w:pos="312"/>
                <w:tab w:val="left" w:pos="289"/>
              </w:tabs>
              <w:jc w:val="left"/>
            </w:pPr>
            <w:r>
              <w:rPr>
                <w:rFonts w:hint="eastAsia"/>
              </w:rPr>
              <w:t>□我户已收到调查与评价单位及镇（街道）对建房点坡面危险性的相关建议，我户已充分知晓。我户会及时做好防护措施。（建议建房户防护类）</w:t>
            </w:r>
          </w:p>
          <w:p w:rsidR="006072BA" w:rsidRDefault="006072BA">
            <w:pPr>
              <w:tabs>
                <w:tab w:val="left" w:pos="289"/>
              </w:tabs>
              <w:jc w:val="left"/>
            </w:pPr>
          </w:p>
          <w:p w:rsidR="006072BA" w:rsidRDefault="00231968">
            <w:pPr>
              <w:tabs>
                <w:tab w:val="left" w:pos="289"/>
              </w:tabs>
              <w:jc w:val="center"/>
            </w:pPr>
            <w:r>
              <w:rPr>
                <w:rFonts w:hint="eastAsia"/>
              </w:rPr>
              <w:t xml:space="preserve">                            </w:t>
            </w:r>
            <w:r>
              <w:rPr>
                <w:rFonts w:hint="eastAsia"/>
              </w:rPr>
              <w:t>建房户签名：</w:t>
            </w:r>
          </w:p>
          <w:p w:rsidR="006072BA" w:rsidRDefault="00231968">
            <w:pPr>
              <w:tabs>
                <w:tab w:val="left" w:pos="289"/>
              </w:tabs>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072BA">
        <w:trPr>
          <w:trHeight w:val="520"/>
        </w:trPr>
        <w:tc>
          <w:tcPr>
            <w:tcW w:w="1332" w:type="dxa"/>
            <w:vAlign w:val="center"/>
          </w:tcPr>
          <w:p w:rsidR="006072BA" w:rsidRDefault="00231968">
            <w:pPr>
              <w:jc w:val="center"/>
            </w:pPr>
            <w:r>
              <w:rPr>
                <w:rFonts w:hint="eastAsia"/>
              </w:rPr>
              <w:t>备注</w:t>
            </w:r>
          </w:p>
        </w:tc>
        <w:tc>
          <w:tcPr>
            <w:tcW w:w="7032" w:type="dxa"/>
            <w:gridSpan w:val="5"/>
            <w:vAlign w:val="center"/>
          </w:tcPr>
          <w:p w:rsidR="006072BA" w:rsidRDefault="006072BA">
            <w:pPr>
              <w:jc w:val="center"/>
            </w:pPr>
          </w:p>
        </w:tc>
      </w:tr>
    </w:tbl>
    <w:p w:rsidR="006072BA" w:rsidRDefault="00231968">
      <w:pPr>
        <w:rPr>
          <w:rFonts w:ascii="黑体" w:eastAsia="黑体" w:hAnsi="黑体" w:cs="黑体"/>
          <w:sz w:val="32"/>
          <w:szCs w:val="32"/>
        </w:rPr>
      </w:pPr>
      <w:r>
        <w:rPr>
          <w:rFonts w:ascii="黑体" w:eastAsia="黑体" w:hAnsi="黑体" w:cs="黑体" w:hint="eastAsia"/>
          <w:sz w:val="32"/>
          <w:szCs w:val="32"/>
        </w:rPr>
        <w:lastRenderedPageBreak/>
        <w:t>附件2</w:t>
      </w:r>
    </w:p>
    <w:p w:rsidR="006072BA" w:rsidRDefault="00231968">
      <w:pPr>
        <w:jc w:val="center"/>
        <w:rPr>
          <w:rFonts w:ascii="黑体" w:eastAsia="黑体" w:hAnsi="黑体" w:cs="黑体"/>
          <w:sz w:val="32"/>
          <w:szCs w:val="32"/>
        </w:rPr>
      </w:pPr>
      <w:r>
        <w:rPr>
          <w:rFonts w:ascii="黑体" w:eastAsia="黑体" w:hAnsi="黑体" w:cs="黑体" w:hint="eastAsia"/>
          <w:sz w:val="32"/>
          <w:szCs w:val="32"/>
        </w:rPr>
        <w:t>农村私人建房地质灾害危险性调查表</w:t>
      </w:r>
    </w:p>
    <w:tbl>
      <w:tblPr>
        <w:tblStyle w:val="a8"/>
        <w:tblpPr w:leftFromText="180" w:rightFromText="180" w:vertAnchor="text" w:tblpX="18" w:tblpY="247"/>
        <w:tblOverlap w:val="never"/>
        <w:tblW w:w="0" w:type="auto"/>
        <w:tblLayout w:type="fixed"/>
        <w:tblLook w:val="04A0"/>
      </w:tblPr>
      <w:tblGrid>
        <w:gridCol w:w="1515"/>
        <w:gridCol w:w="1172"/>
        <w:gridCol w:w="769"/>
        <w:gridCol w:w="2661"/>
        <w:gridCol w:w="1005"/>
        <w:gridCol w:w="1304"/>
      </w:tblGrid>
      <w:tr w:rsidR="006072BA">
        <w:trPr>
          <w:trHeight w:val="313"/>
        </w:trPr>
        <w:tc>
          <w:tcPr>
            <w:tcW w:w="1515" w:type="dxa"/>
            <w:vAlign w:val="center"/>
          </w:tcPr>
          <w:p w:rsidR="006072BA" w:rsidRDefault="00231968">
            <w:pPr>
              <w:jc w:val="center"/>
            </w:pPr>
            <w:r>
              <w:rPr>
                <w:rFonts w:hint="eastAsia"/>
              </w:rPr>
              <w:t>建房户名</w:t>
            </w:r>
          </w:p>
        </w:tc>
        <w:tc>
          <w:tcPr>
            <w:tcW w:w="1172" w:type="dxa"/>
            <w:vAlign w:val="center"/>
          </w:tcPr>
          <w:p w:rsidR="006072BA" w:rsidRDefault="006072BA">
            <w:pPr>
              <w:jc w:val="center"/>
            </w:pPr>
          </w:p>
        </w:tc>
        <w:tc>
          <w:tcPr>
            <w:tcW w:w="769" w:type="dxa"/>
            <w:vAlign w:val="center"/>
          </w:tcPr>
          <w:p w:rsidR="006072BA" w:rsidRDefault="00231968">
            <w:pPr>
              <w:jc w:val="center"/>
            </w:pPr>
            <w:r>
              <w:rPr>
                <w:rFonts w:hint="eastAsia"/>
              </w:rPr>
              <w:t>坐标</w:t>
            </w:r>
          </w:p>
        </w:tc>
        <w:tc>
          <w:tcPr>
            <w:tcW w:w="2661" w:type="dxa"/>
            <w:vAlign w:val="center"/>
          </w:tcPr>
          <w:p w:rsidR="006072BA" w:rsidRDefault="00231968">
            <w:pPr>
              <w:jc w:val="left"/>
            </w:pPr>
            <w:r>
              <w:rPr>
                <w:rFonts w:hint="eastAsia"/>
              </w:rPr>
              <w:t>东经：</w:t>
            </w:r>
          </w:p>
          <w:p w:rsidR="006072BA" w:rsidRDefault="00231968">
            <w:pPr>
              <w:jc w:val="left"/>
            </w:pPr>
            <w:r>
              <w:rPr>
                <w:rFonts w:hint="eastAsia"/>
              </w:rPr>
              <w:t>北纬：</w:t>
            </w:r>
          </w:p>
        </w:tc>
        <w:tc>
          <w:tcPr>
            <w:tcW w:w="1005" w:type="dxa"/>
            <w:vAlign w:val="center"/>
          </w:tcPr>
          <w:p w:rsidR="006072BA" w:rsidRDefault="00231968">
            <w:pPr>
              <w:jc w:val="left"/>
            </w:pPr>
            <w:r>
              <w:rPr>
                <w:rFonts w:hint="eastAsia"/>
              </w:rPr>
              <w:t>用地面积（㎡）</w:t>
            </w:r>
          </w:p>
        </w:tc>
        <w:tc>
          <w:tcPr>
            <w:tcW w:w="1304" w:type="dxa"/>
            <w:vAlign w:val="center"/>
          </w:tcPr>
          <w:p w:rsidR="006072BA" w:rsidRDefault="006072BA">
            <w:pPr>
              <w:jc w:val="center"/>
            </w:pPr>
          </w:p>
        </w:tc>
      </w:tr>
      <w:tr w:rsidR="006072BA">
        <w:trPr>
          <w:trHeight w:val="313"/>
        </w:trPr>
        <w:tc>
          <w:tcPr>
            <w:tcW w:w="1515" w:type="dxa"/>
            <w:vAlign w:val="center"/>
          </w:tcPr>
          <w:p w:rsidR="006072BA" w:rsidRDefault="00231968">
            <w:pPr>
              <w:jc w:val="center"/>
            </w:pPr>
            <w:r>
              <w:rPr>
                <w:rFonts w:hint="eastAsia"/>
              </w:rPr>
              <w:t>属地镇（街道）</w:t>
            </w:r>
          </w:p>
        </w:tc>
        <w:tc>
          <w:tcPr>
            <w:tcW w:w="1172" w:type="dxa"/>
            <w:vAlign w:val="center"/>
          </w:tcPr>
          <w:p w:rsidR="006072BA" w:rsidRDefault="006072BA">
            <w:pPr>
              <w:jc w:val="center"/>
            </w:pPr>
          </w:p>
        </w:tc>
        <w:tc>
          <w:tcPr>
            <w:tcW w:w="769" w:type="dxa"/>
            <w:vAlign w:val="center"/>
          </w:tcPr>
          <w:p w:rsidR="006072BA" w:rsidRDefault="00231968">
            <w:pPr>
              <w:jc w:val="center"/>
            </w:pPr>
            <w:r>
              <w:rPr>
                <w:rFonts w:hint="eastAsia"/>
              </w:rPr>
              <w:t>建房地址</w:t>
            </w:r>
          </w:p>
        </w:tc>
        <w:tc>
          <w:tcPr>
            <w:tcW w:w="2661" w:type="dxa"/>
            <w:vAlign w:val="center"/>
          </w:tcPr>
          <w:p w:rsidR="006072BA" w:rsidRDefault="006072BA">
            <w:pPr>
              <w:jc w:val="center"/>
            </w:pPr>
          </w:p>
        </w:tc>
        <w:tc>
          <w:tcPr>
            <w:tcW w:w="1005" w:type="dxa"/>
            <w:vAlign w:val="center"/>
          </w:tcPr>
          <w:p w:rsidR="006072BA" w:rsidRDefault="00231968">
            <w:pPr>
              <w:jc w:val="center"/>
            </w:pPr>
            <w:r>
              <w:rPr>
                <w:rFonts w:hint="eastAsia"/>
              </w:rPr>
              <w:t>地灾易发区</w:t>
            </w:r>
          </w:p>
        </w:tc>
        <w:tc>
          <w:tcPr>
            <w:tcW w:w="1304" w:type="dxa"/>
            <w:vAlign w:val="center"/>
          </w:tcPr>
          <w:p w:rsidR="006072BA" w:rsidRDefault="006072BA">
            <w:pPr>
              <w:jc w:val="center"/>
            </w:pPr>
          </w:p>
        </w:tc>
      </w:tr>
      <w:tr w:rsidR="006072BA">
        <w:trPr>
          <w:trHeight w:val="1684"/>
        </w:trPr>
        <w:tc>
          <w:tcPr>
            <w:tcW w:w="1515" w:type="dxa"/>
            <w:vAlign w:val="center"/>
          </w:tcPr>
          <w:p w:rsidR="006072BA" w:rsidRDefault="00231968">
            <w:pPr>
              <w:jc w:val="center"/>
            </w:pPr>
            <w:r>
              <w:rPr>
                <w:rFonts w:hint="eastAsia"/>
              </w:rPr>
              <w:t>地质环境条件</w:t>
            </w:r>
          </w:p>
        </w:tc>
        <w:tc>
          <w:tcPr>
            <w:tcW w:w="6911" w:type="dxa"/>
            <w:gridSpan w:val="5"/>
            <w:vAlign w:val="center"/>
          </w:tcPr>
          <w:p w:rsidR="006072BA" w:rsidRDefault="006072BA">
            <w:pPr>
              <w:jc w:val="center"/>
            </w:pPr>
          </w:p>
        </w:tc>
      </w:tr>
      <w:tr w:rsidR="006072BA">
        <w:trPr>
          <w:trHeight w:val="1684"/>
        </w:trPr>
        <w:tc>
          <w:tcPr>
            <w:tcW w:w="1515" w:type="dxa"/>
            <w:vAlign w:val="center"/>
          </w:tcPr>
          <w:p w:rsidR="006072BA" w:rsidRDefault="00231968">
            <w:pPr>
              <w:jc w:val="center"/>
            </w:pPr>
            <w:r>
              <w:rPr>
                <w:rFonts w:hint="eastAsia"/>
              </w:rPr>
              <w:t>地质灾害危险性现状评估</w:t>
            </w:r>
          </w:p>
        </w:tc>
        <w:tc>
          <w:tcPr>
            <w:tcW w:w="6911" w:type="dxa"/>
            <w:gridSpan w:val="5"/>
            <w:vAlign w:val="center"/>
          </w:tcPr>
          <w:p w:rsidR="006072BA" w:rsidRDefault="006072BA">
            <w:pPr>
              <w:jc w:val="center"/>
            </w:pPr>
          </w:p>
        </w:tc>
      </w:tr>
      <w:tr w:rsidR="006072BA">
        <w:trPr>
          <w:trHeight w:val="1684"/>
        </w:trPr>
        <w:tc>
          <w:tcPr>
            <w:tcW w:w="1515" w:type="dxa"/>
            <w:vAlign w:val="center"/>
          </w:tcPr>
          <w:p w:rsidR="006072BA" w:rsidRDefault="00231968">
            <w:pPr>
              <w:jc w:val="center"/>
            </w:pPr>
            <w:r>
              <w:rPr>
                <w:rFonts w:hint="eastAsia"/>
              </w:rPr>
              <w:t>地质灾害危险性预测评估</w:t>
            </w:r>
          </w:p>
        </w:tc>
        <w:tc>
          <w:tcPr>
            <w:tcW w:w="6911" w:type="dxa"/>
            <w:gridSpan w:val="5"/>
            <w:vAlign w:val="center"/>
          </w:tcPr>
          <w:p w:rsidR="006072BA" w:rsidRDefault="006072BA">
            <w:pPr>
              <w:jc w:val="center"/>
            </w:pPr>
          </w:p>
        </w:tc>
      </w:tr>
      <w:tr w:rsidR="006072BA">
        <w:trPr>
          <w:trHeight w:val="1684"/>
        </w:trPr>
        <w:tc>
          <w:tcPr>
            <w:tcW w:w="1515" w:type="dxa"/>
            <w:vAlign w:val="center"/>
          </w:tcPr>
          <w:p w:rsidR="006072BA" w:rsidRDefault="00231968">
            <w:pPr>
              <w:jc w:val="center"/>
            </w:pPr>
            <w:r>
              <w:rPr>
                <w:rFonts w:hint="eastAsia"/>
              </w:rPr>
              <w:t>地质灾害危险性综合评估</w:t>
            </w:r>
          </w:p>
        </w:tc>
        <w:tc>
          <w:tcPr>
            <w:tcW w:w="6911" w:type="dxa"/>
            <w:gridSpan w:val="5"/>
            <w:vAlign w:val="center"/>
          </w:tcPr>
          <w:p w:rsidR="006072BA" w:rsidRDefault="006072BA">
            <w:pPr>
              <w:jc w:val="center"/>
            </w:pPr>
          </w:p>
        </w:tc>
      </w:tr>
      <w:tr w:rsidR="006072BA">
        <w:trPr>
          <w:trHeight w:val="1684"/>
        </w:trPr>
        <w:tc>
          <w:tcPr>
            <w:tcW w:w="1515" w:type="dxa"/>
            <w:vAlign w:val="center"/>
          </w:tcPr>
          <w:p w:rsidR="006072BA" w:rsidRDefault="00231968">
            <w:pPr>
              <w:jc w:val="center"/>
            </w:pPr>
            <w:r>
              <w:rPr>
                <w:rFonts w:hint="eastAsia"/>
              </w:rPr>
              <w:t>防治措施</w:t>
            </w:r>
          </w:p>
        </w:tc>
        <w:tc>
          <w:tcPr>
            <w:tcW w:w="6911" w:type="dxa"/>
            <w:gridSpan w:val="5"/>
            <w:vAlign w:val="center"/>
          </w:tcPr>
          <w:p w:rsidR="006072BA" w:rsidRDefault="006072BA">
            <w:pPr>
              <w:jc w:val="center"/>
            </w:pPr>
          </w:p>
        </w:tc>
      </w:tr>
      <w:tr w:rsidR="006072BA">
        <w:trPr>
          <w:trHeight w:val="1684"/>
        </w:trPr>
        <w:tc>
          <w:tcPr>
            <w:tcW w:w="1515" w:type="dxa"/>
            <w:vAlign w:val="center"/>
          </w:tcPr>
          <w:p w:rsidR="006072BA" w:rsidRDefault="00231968">
            <w:pPr>
              <w:jc w:val="center"/>
            </w:pPr>
            <w:r>
              <w:rPr>
                <w:rFonts w:hint="eastAsia"/>
              </w:rPr>
              <w:t>建设用地选址适应性评价</w:t>
            </w:r>
          </w:p>
        </w:tc>
        <w:tc>
          <w:tcPr>
            <w:tcW w:w="6911" w:type="dxa"/>
            <w:gridSpan w:val="5"/>
            <w:vAlign w:val="center"/>
          </w:tcPr>
          <w:p w:rsidR="006072BA" w:rsidRDefault="006072BA">
            <w:pPr>
              <w:jc w:val="center"/>
            </w:pPr>
          </w:p>
        </w:tc>
      </w:tr>
      <w:tr w:rsidR="006072BA">
        <w:trPr>
          <w:trHeight w:val="642"/>
        </w:trPr>
        <w:tc>
          <w:tcPr>
            <w:tcW w:w="1515" w:type="dxa"/>
            <w:vAlign w:val="center"/>
          </w:tcPr>
          <w:p w:rsidR="006072BA" w:rsidRDefault="00231968">
            <w:pPr>
              <w:jc w:val="center"/>
            </w:pPr>
            <w:r>
              <w:rPr>
                <w:rFonts w:hint="eastAsia"/>
              </w:rPr>
              <w:t>备注</w:t>
            </w:r>
          </w:p>
        </w:tc>
        <w:tc>
          <w:tcPr>
            <w:tcW w:w="6911" w:type="dxa"/>
            <w:gridSpan w:val="5"/>
            <w:vAlign w:val="center"/>
          </w:tcPr>
          <w:p w:rsidR="006072BA" w:rsidRDefault="006072BA">
            <w:pPr>
              <w:jc w:val="center"/>
            </w:pPr>
          </w:p>
        </w:tc>
      </w:tr>
    </w:tbl>
    <w:p w:rsidR="006072BA" w:rsidRDefault="00231968">
      <w:pPr>
        <w:jc w:val="left"/>
      </w:pPr>
      <w:r>
        <w:rPr>
          <w:rFonts w:hint="eastAsia"/>
        </w:rPr>
        <w:t>调查人员：</w:t>
      </w:r>
      <w:r>
        <w:rPr>
          <w:rFonts w:hint="eastAsia"/>
        </w:rPr>
        <w:t xml:space="preserve">           </w:t>
      </w:r>
      <w:r>
        <w:rPr>
          <w:rFonts w:hint="eastAsia"/>
        </w:rPr>
        <w:t>审核人：</w:t>
      </w:r>
      <w:r>
        <w:rPr>
          <w:rFonts w:hint="eastAsia"/>
        </w:rPr>
        <w:t xml:space="preserve">          </w:t>
      </w:r>
      <w:r>
        <w:rPr>
          <w:rFonts w:hint="eastAsia"/>
        </w:rPr>
        <w:t>调查日期：</w:t>
      </w:r>
      <w:r>
        <w:rPr>
          <w:rFonts w:hint="eastAsia"/>
        </w:rPr>
        <w:t xml:space="preserve">             </w:t>
      </w:r>
      <w:r>
        <w:rPr>
          <w:rFonts w:hint="eastAsia"/>
        </w:rPr>
        <w:t>（调查单位盖章）</w:t>
      </w:r>
    </w:p>
    <w:sectPr w:rsidR="006072BA" w:rsidSect="006072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61A" w:rsidRDefault="0084761A" w:rsidP="00B53608">
      <w:r>
        <w:separator/>
      </w:r>
    </w:p>
  </w:endnote>
  <w:endnote w:type="continuationSeparator" w:id="1">
    <w:p w:rsidR="0084761A" w:rsidRDefault="0084761A" w:rsidP="00B53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61A" w:rsidRDefault="0084761A" w:rsidP="00B53608">
      <w:r>
        <w:separator/>
      </w:r>
    </w:p>
  </w:footnote>
  <w:footnote w:type="continuationSeparator" w:id="1">
    <w:p w:rsidR="0084761A" w:rsidRDefault="0084761A" w:rsidP="00B53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4BCCB3"/>
    <w:multiLevelType w:val="singleLevel"/>
    <w:tmpl w:val="FB4BCCB3"/>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5FB4"/>
    <w:rsid w:val="BBEF2F84"/>
    <w:rsid w:val="BDFCCB5A"/>
    <w:rsid w:val="BE662332"/>
    <w:rsid w:val="BEA8B765"/>
    <w:rsid w:val="BEF2D921"/>
    <w:rsid w:val="BF6D2DFA"/>
    <w:rsid w:val="BFBBAB51"/>
    <w:rsid w:val="BFFD3CC8"/>
    <w:rsid w:val="BFFF88D9"/>
    <w:rsid w:val="C6F50D57"/>
    <w:rsid w:val="C7FF563B"/>
    <w:rsid w:val="CFFBFB0B"/>
    <w:rsid w:val="D3EF4E9C"/>
    <w:rsid w:val="DADF26A8"/>
    <w:rsid w:val="DB5715FE"/>
    <w:rsid w:val="DB5F6323"/>
    <w:rsid w:val="DBBD72B2"/>
    <w:rsid w:val="DD7BD41D"/>
    <w:rsid w:val="DDCF210A"/>
    <w:rsid w:val="DEF08037"/>
    <w:rsid w:val="DF7F7D4F"/>
    <w:rsid w:val="DFD77DEB"/>
    <w:rsid w:val="DFDB2677"/>
    <w:rsid w:val="DFF5C4C4"/>
    <w:rsid w:val="E68DE782"/>
    <w:rsid w:val="E7FB987B"/>
    <w:rsid w:val="EA853EE4"/>
    <w:rsid w:val="EBE77A97"/>
    <w:rsid w:val="EF43C076"/>
    <w:rsid w:val="EFD2DD8E"/>
    <w:rsid w:val="EFEC8DAC"/>
    <w:rsid w:val="EFF54DF5"/>
    <w:rsid w:val="F05EA469"/>
    <w:rsid w:val="F2DF4DAB"/>
    <w:rsid w:val="F5EF9EA8"/>
    <w:rsid w:val="F6FBF77A"/>
    <w:rsid w:val="F7DFF994"/>
    <w:rsid w:val="F7EE6812"/>
    <w:rsid w:val="FAFF7FED"/>
    <w:rsid w:val="FBCB766D"/>
    <w:rsid w:val="FBECB026"/>
    <w:rsid w:val="FBFC3D10"/>
    <w:rsid w:val="FBFDAA0D"/>
    <w:rsid w:val="FBFF9290"/>
    <w:rsid w:val="FC5B1106"/>
    <w:rsid w:val="FC7D3B4F"/>
    <w:rsid w:val="FD198FD5"/>
    <w:rsid w:val="FD4E32F3"/>
    <w:rsid w:val="FD79F7F3"/>
    <w:rsid w:val="FD9A0840"/>
    <w:rsid w:val="FD9F5037"/>
    <w:rsid w:val="FDBDA175"/>
    <w:rsid w:val="FDDE9134"/>
    <w:rsid w:val="FDFF2C4E"/>
    <w:rsid w:val="FE37F220"/>
    <w:rsid w:val="FEB66624"/>
    <w:rsid w:val="FEE712C7"/>
    <w:rsid w:val="FEFE4113"/>
    <w:rsid w:val="FEFF62AE"/>
    <w:rsid w:val="FF3FCC6D"/>
    <w:rsid w:val="FF9756EC"/>
    <w:rsid w:val="FFB739CC"/>
    <w:rsid w:val="FFBF0816"/>
    <w:rsid w:val="FFDB48D6"/>
    <w:rsid w:val="FFE56601"/>
    <w:rsid w:val="FFEEF0CF"/>
    <w:rsid w:val="FFFF64BA"/>
    <w:rsid w:val="FFFF9CBF"/>
    <w:rsid w:val="FFFFB6A2"/>
    <w:rsid w:val="00053947"/>
    <w:rsid w:val="000A02C8"/>
    <w:rsid w:val="00193E2E"/>
    <w:rsid w:val="001D5A27"/>
    <w:rsid w:val="00231968"/>
    <w:rsid w:val="00276144"/>
    <w:rsid w:val="002E0B6A"/>
    <w:rsid w:val="00302F38"/>
    <w:rsid w:val="00320A16"/>
    <w:rsid w:val="0035386A"/>
    <w:rsid w:val="00381475"/>
    <w:rsid w:val="00390927"/>
    <w:rsid w:val="00495FB4"/>
    <w:rsid w:val="004A2225"/>
    <w:rsid w:val="004D11DB"/>
    <w:rsid w:val="004E0E70"/>
    <w:rsid w:val="00525B01"/>
    <w:rsid w:val="00531E7B"/>
    <w:rsid w:val="005471A6"/>
    <w:rsid w:val="00556F2D"/>
    <w:rsid w:val="006072BA"/>
    <w:rsid w:val="00623BC4"/>
    <w:rsid w:val="00751627"/>
    <w:rsid w:val="007A6B57"/>
    <w:rsid w:val="007C2E1C"/>
    <w:rsid w:val="007F79DF"/>
    <w:rsid w:val="00833301"/>
    <w:rsid w:val="0084761A"/>
    <w:rsid w:val="00891E0E"/>
    <w:rsid w:val="00914BEC"/>
    <w:rsid w:val="009168C9"/>
    <w:rsid w:val="009276C9"/>
    <w:rsid w:val="009B1B59"/>
    <w:rsid w:val="009C2C43"/>
    <w:rsid w:val="00B07ECF"/>
    <w:rsid w:val="00B53608"/>
    <w:rsid w:val="00B57FE7"/>
    <w:rsid w:val="00BE0B95"/>
    <w:rsid w:val="00C0704D"/>
    <w:rsid w:val="00C46FED"/>
    <w:rsid w:val="00D94EA9"/>
    <w:rsid w:val="00E73C47"/>
    <w:rsid w:val="00EF2AE5"/>
    <w:rsid w:val="010509E3"/>
    <w:rsid w:val="01250734"/>
    <w:rsid w:val="013F4D53"/>
    <w:rsid w:val="018F2047"/>
    <w:rsid w:val="021D7BF5"/>
    <w:rsid w:val="028D59F2"/>
    <w:rsid w:val="03235294"/>
    <w:rsid w:val="03276117"/>
    <w:rsid w:val="03D67FCA"/>
    <w:rsid w:val="042E2FA2"/>
    <w:rsid w:val="04B74022"/>
    <w:rsid w:val="052469CD"/>
    <w:rsid w:val="05A140FB"/>
    <w:rsid w:val="061D4DF5"/>
    <w:rsid w:val="06C25C2F"/>
    <w:rsid w:val="06C5139F"/>
    <w:rsid w:val="06D85F18"/>
    <w:rsid w:val="07770401"/>
    <w:rsid w:val="07D524E0"/>
    <w:rsid w:val="07FBED5A"/>
    <w:rsid w:val="082A7271"/>
    <w:rsid w:val="08D619E5"/>
    <w:rsid w:val="091B5E9D"/>
    <w:rsid w:val="0B036206"/>
    <w:rsid w:val="0BAE3BEC"/>
    <w:rsid w:val="0BC966CE"/>
    <w:rsid w:val="0DC62587"/>
    <w:rsid w:val="0E1F530C"/>
    <w:rsid w:val="0E2F5E13"/>
    <w:rsid w:val="0EB56296"/>
    <w:rsid w:val="0F353F0E"/>
    <w:rsid w:val="0F7DBC0F"/>
    <w:rsid w:val="0FBB4110"/>
    <w:rsid w:val="0FBD18B8"/>
    <w:rsid w:val="1026781F"/>
    <w:rsid w:val="10AF5BA3"/>
    <w:rsid w:val="1120320E"/>
    <w:rsid w:val="1152692A"/>
    <w:rsid w:val="117B524F"/>
    <w:rsid w:val="12170967"/>
    <w:rsid w:val="12FF66F4"/>
    <w:rsid w:val="13363A94"/>
    <w:rsid w:val="133E3EE9"/>
    <w:rsid w:val="1374576A"/>
    <w:rsid w:val="13C36B9C"/>
    <w:rsid w:val="13C62D67"/>
    <w:rsid w:val="13F25417"/>
    <w:rsid w:val="144A01A1"/>
    <w:rsid w:val="14613188"/>
    <w:rsid w:val="14A10064"/>
    <w:rsid w:val="14F37D14"/>
    <w:rsid w:val="14F50BD5"/>
    <w:rsid w:val="1521356D"/>
    <w:rsid w:val="156D1EAE"/>
    <w:rsid w:val="15810BC6"/>
    <w:rsid w:val="158150B3"/>
    <w:rsid w:val="15F858EE"/>
    <w:rsid w:val="167201A4"/>
    <w:rsid w:val="168D3C7F"/>
    <w:rsid w:val="16D5588F"/>
    <w:rsid w:val="17376220"/>
    <w:rsid w:val="175E7100"/>
    <w:rsid w:val="176941F2"/>
    <w:rsid w:val="17756F5A"/>
    <w:rsid w:val="18545554"/>
    <w:rsid w:val="18595972"/>
    <w:rsid w:val="1938349F"/>
    <w:rsid w:val="193E1E85"/>
    <w:rsid w:val="198A1BED"/>
    <w:rsid w:val="199245A1"/>
    <w:rsid w:val="1AFC763F"/>
    <w:rsid w:val="1B20676C"/>
    <w:rsid w:val="1BA10E68"/>
    <w:rsid w:val="1C771916"/>
    <w:rsid w:val="1CA17254"/>
    <w:rsid w:val="1CBC527E"/>
    <w:rsid w:val="1CDC3C3B"/>
    <w:rsid w:val="1CDD74B0"/>
    <w:rsid w:val="1D337D7E"/>
    <w:rsid w:val="1D5E70BF"/>
    <w:rsid w:val="1D823203"/>
    <w:rsid w:val="1DD7727E"/>
    <w:rsid w:val="1EEF88B8"/>
    <w:rsid w:val="1F25449D"/>
    <w:rsid w:val="1F7FBAA2"/>
    <w:rsid w:val="1F8578A8"/>
    <w:rsid w:val="1FBF1E5C"/>
    <w:rsid w:val="1FFF0866"/>
    <w:rsid w:val="208128C8"/>
    <w:rsid w:val="213133AF"/>
    <w:rsid w:val="21A93F14"/>
    <w:rsid w:val="21C678E0"/>
    <w:rsid w:val="21F64F04"/>
    <w:rsid w:val="222A6A74"/>
    <w:rsid w:val="22B23060"/>
    <w:rsid w:val="22C82E07"/>
    <w:rsid w:val="22CA6FF2"/>
    <w:rsid w:val="22ED109B"/>
    <w:rsid w:val="23903AFD"/>
    <w:rsid w:val="23A500DD"/>
    <w:rsid w:val="23C50433"/>
    <w:rsid w:val="23D662DA"/>
    <w:rsid w:val="245A6846"/>
    <w:rsid w:val="265D2903"/>
    <w:rsid w:val="268F3A27"/>
    <w:rsid w:val="28F45A5A"/>
    <w:rsid w:val="29B41018"/>
    <w:rsid w:val="2A7B5B62"/>
    <w:rsid w:val="2AAB2A0E"/>
    <w:rsid w:val="2ADA43C2"/>
    <w:rsid w:val="2B5F78FE"/>
    <w:rsid w:val="2B6A53EF"/>
    <w:rsid w:val="2B7521BF"/>
    <w:rsid w:val="2BB931E8"/>
    <w:rsid w:val="2C5B6D4C"/>
    <w:rsid w:val="2CB94AA2"/>
    <w:rsid w:val="2D0E5719"/>
    <w:rsid w:val="2D625C95"/>
    <w:rsid w:val="2D834EA2"/>
    <w:rsid w:val="2D85794B"/>
    <w:rsid w:val="2DDD4CC2"/>
    <w:rsid w:val="2E0C56B8"/>
    <w:rsid w:val="2E7C6F83"/>
    <w:rsid w:val="2EA40014"/>
    <w:rsid w:val="2EAF1DE4"/>
    <w:rsid w:val="2EB40F19"/>
    <w:rsid w:val="2EDA6A83"/>
    <w:rsid w:val="2FB529CD"/>
    <w:rsid w:val="2FDA2AA3"/>
    <w:rsid w:val="30D334DE"/>
    <w:rsid w:val="31791AEC"/>
    <w:rsid w:val="31B6508B"/>
    <w:rsid w:val="31C72C4B"/>
    <w:rsid w:val="31DF70D5"/>
    <w:rsid w:val="3204516F"/>
    <w:rsid w:val="32400F9C"/>
    <w:rsid w:val="326B1DE3"/>
    <w:rsid w:val="32A30093"/>
    <w:rsid w:val="32E7501A"/>
    <w:rsid w:val="32F841A6"/>
    <w:rsid w:val="330E7BD7"/>
    <w:rsid w:val="337406D3"/>
    <w:rsid w:val="338D2428"/>
    <w:rsid w:val="33BF37C0"/>
    <w:rsid w:val="341548B8"/>
    <w:rsid w:val="34376A42"/>
    <w:rsid w:val="34563125"/>
    <w:rsid w:val="34B84106"/>
    <w:rsid w:val="350774DA"/>
    <w:rsid w:val="35157F77"/>
    <w:rsid w:val="353F1372"/>
    <w:rsid w:val="36C3407A"/>
    <w:rsid w:val="36E6262D"/>
    <w:rsid w:val="36EA7CA6"/>
    <w:rsid w:val="36FD5F89"/>
    <w:rsid w:val="37790770"/>
    <w:rsid w:val="37A61587"/>
    <w:rsid w:val="37D47E95"/>
    <w:rsid w:val="390C1258"/>
    <w:rsid w:val="39174E36"/>
    <w:rsid w:val="39675BDA"/>
    <w:rsid w:val="39B834C8"/>
    <w:rsid w:val="39D90788"/>
    <w:rsid w:val="3A0A684F"/>
    <w:rsid w:val="3AC815CF"/>
    <w:rsid w:val="3AF11D6D"/>
    <w:rsid w:val="3B2C4B44"/>
    <w:rsid w:val="3B5F6AEB"/>
    <w:rsid w:val="3B7B73E4"/>
    <w:rsid w:val="3BBDDFD0"/>
    <w:rsid w:val="3BC7948F"/>
    <w:rsid w:val="3BD54A52"/>
    <w:rsid w:val="3BFD9EC5"/>
    <w:rsid w:val="3C371057"/>
    <w:rsid w:val="3C3E7300"/>
    <w:rsid w:val="3CA4280D"/>
    <w:rsid w:val="3CB93526"/>
    <w:rsid w:val="3CBD27CD"/>
    <w:rsid w:val="3CD4153F"/>
    <w:rsid w:val="3CE90920"/>
    <w:rsid w:val="3CEF4FE1"/>
    <w:rsid w:val="3D0518DB"/>
    <w:rsid w:val="3DD54BC3"/>
    <w:rsid w:val="3E6C6626"/>
    <w:rsid w:val="3E9D0159"/>
    <w:rsid w:val="3EA42AC0"/>
    <w:rsid w:val="3EC2209C"/>
    <w:rsid w:val="3F0C1D31"/>
    <w:rsid w:val="3F9744D4"/>
    <w:rsid w:val="3FDD360F"/>
    <w:rsid w:val="3FFFD4E9"/>
    <w:rsid w:val="40D22458"/>
    <w:rsid w:val="41174E10"/>
    <w:rsid w:val="413E522F"/>
    <w:rsid w:val="415B0552"/>
    <w:rsid w:val="41772F3D"/>
    <w:rsid w:val="41F73271"/>
    <w:rsid w:val="4219765B"/>
    <w:rsid w:val="426F3AD9"/>
    <w:rsid w:val="429221CD"/>
    <w:rsid w:val="42A51C7B"/>
    <w:rsid w:val="42AB773E"/>
    <w:rsid w:val="42CE6455"/>
    <w:rsid w:val="43241DD7"/>
    <w:rsid w:val="432E4032"/>
    <w:rsid w:val="437D0173"/>
    <w:rsid w:val="43B740C0"/>
    <w:rsid w:val="43D97CE2"/>
    <w:rsid w:val="448E7076"/>
    <w:rsid w:val="44F72510"/>
    <w:rsid w:val="45730BBD"/>
    <w:rsid w:val="45BE9A27"/>
    <w:rsid w:val="45E6097B"/>
    <w:rsid w:val="45F94C80"/>
    <w:rsid w:val="461A3756"/>
    <w:rsid w:val="467D5DB5"/>
    <w:rsid w:val="469D08A1"/>
    <w:rsid w:val="46C76185"/>
    <w:rsid w:val="46D90A04"/>
    <w:rsid w:val="46FFDC11"/>
    <w:rsid w:val="47697943"/>
    <w:rsid w:val="4829523B"/>
    <w:rsid w:val="483B0851"/>
    <w:rsid w:val="4863311F"/>
    <w:rsid w:val="4863692D"/>
    <w:rsid w:val="486F77CA"/>
    <w:rsid w:val="49310620"/>
    <w:rsid w:val="49581AE7"/>
    <w:rsid w:val="49A760C7"/>
    <w:rsid w:val="49DA339C"/>
    <w:rsid w:val="4AF8CF69"/>
    <w:rsid w:val="4C150799"/>
    <w:rsid w:val="4C3823F1"/>
    <w:rsid w:val="4C683F35"/>
    <w:rsid w:val="4CBFDB2C"/>
    <w:rsid w:val="4D7D77E5"/>
    <w:rsid w:val="4DBC060B"/>
    <w:rsid w:val="4E747BAB"/>
    <w:rsid w:val="4EA37D61"/>
    <w:rsid w:val="4FD40748"/>
    <w:rsid w:val="4FFBDCD8"/>
    <w:rsid w:val="50167749"/>
    <w:rsid w:val="509C3820"/>
    <w:rsid w:val="50DD191F"/>
    <w:rsid w:val="50F33DDC"/>
    <w:rsid w:val="51B17DF8"/>
    <w:rsid w:val="51DF761E"/>
    <w:rsid w:val="52490842"/>
    <w:rsid w:val="52BD0EBA"/>
    <w:rsid w:val="52E548C9"/>
    <w:rsid w:val="52E71005"/>
    <w:rsid w:val="52F50363"/>
    <w:rsid w:val="53740B54"/>
    <w:rsid w:val="53FF6092"/>
    <w:rsid w:val="548F2494"/>
    <w:rsid w:val="55A01995"/>
    <w:rsid w:val="55A77B8D"/>
    <w:rsid w:val="55DB48CB"/>
    <w:rsid w:val="56126EA2"/>
    <w:rsid w:val="566A585D"/>
    <w:rsid w:val="566F7EC7"/>
    <w:rsid w:val="56711F60"/>
    <w:rsid w:val="56DA60F6"/>
    <w:rsid w:val="56F7A052"/>
    <w:rsid w:val="56FD7AB4"/>
    <w:rsid w:val="57AF9C1C"/>
    <w:rsid w:val="57F13F42"/>
    <w:rsid w:val="57F7B7E7"/>
    <w:rsid w:val="58502E49"/>
    <w:rsid w:val="58BD5FA9"/>
    <w:rsid w:val="58E0363A"/>
    <w:rsid w:val="59157182"/>
    <w:rsid w:val="59901FFD"/>
    <w:rsid w:val="5A3055D5"/>
    <w:rsid w:val="5A3C7B37"/>
    <w:rsid w:val="5A556F9F"/>
    <w:rsid w:val="5A7E69C2"/>
    <w:rsid w:val="5B0E3052"/>
    <w:rsid w:val="5B7CAC06"/>
    <w:rsid w:val="5B9A09E7"/>
    <w:rsid w:val="5BFE028D"/>
    <w:rsid w:val="5C233B97"/>
    <w:rsid w:val="5CDE0583"/>
    <w:rsid w:val="5CFD2703"/>
    <w:rsid w:val="5D82127A"/>
    <w:rsid w:val="5D8F5901"/>
    <w:rsid w:val="5E1BEC73"/>
    <w:rsid w:val="5E4C18CF"/>
    <w:rsid w:val="5E4D122C"/>
    <w:rsid w:val="5EE4755B"/>
    <w:rsid w:val="5F3B5C83"/>
    <w:rsid w:val="5F5B3D9F"/>
    <w:rsid w:val="5F77512A"/>
    <w:rsid w:val="5F992A14"/>
    <w:rsid w:val="5FA14423"/>
    <w:rsid w:val="605C0678"/>
    <w:rsid w:val="609876FE"/>
    <w:rsid w:val="60DF35B4"/>
    <w:rsid w:val="61266C24"/>
    <w:rsid w:val="61423C02"/>
    <w:rsid w:val="61E22327"/>
    <w:rsid w:val="631C7447"/>
    <w:rsid w:val="633C74B3"/>
    <w:rsid w:val="63571BD8"/>
    <w:rsid w:val="635B1EAF"/>
    <w:rsid w:val="64322ED9"/>
    <w:rsid w:val="64C91214"/>
    <w:rsid w:val="65FFDCB8"/>
    <w:rsid w:val="66334D99"/>
    <w:rsid w:val="664965C7"/>
    <w:rsid w:val="667B7C0D"/>
    <w:rsid w:val="66E95D5B"/>
    <w:rsid w:val="670C06F5"/>
    <w:rsid w:val="67805F23"/>
    <w:rsid w:val="678C56C4"/>
    <w:rsid w:val="679129B9"/>
    <w:rsid w:val="67BF78B4"/>
    <w:rsid w:val="67CD79A4"/>
    <w:rsid w:val="67EE476C"/>
    <w:rsid w:val="68732911"/>
    <w:rsid w:val="68B83787"/>
    <w:rsid w:val="68DC711D"/>
    <w:rsid w:val="69891EDD"/>
    <w:rsid w:val="69CB7742"/>
    <w:rsid w:val="69FF8FE2"/>
    <w:rsid w:val="6A0179CD"/>
    <w:rsid w:val="6A5B02BA"/>
    <w:rsid w:val="6AFC11E5"/>
    <w:rsid w:val="6B115103"/>
    <w:rsid w:val="6B3D3F26"/>
    <w:rsid w:val="6B882C90"/>
    <w:rsid w:val="6BA3618D"/>
    <w:rsid w:val="6C285982"/>
    <w:rsid w:val="6C4768F0"/>
    <w:rsid w:val="6C507BBD"/>
    <w:rsid w:val="6C522FE7"/>
    <w:rsid w:val="6C667777"/>
    <w:rsid w:val="6C72645D"/>
    <w:rsid w:val="6CFD6685"/>
    <w:rsid w:val="6D27391D"/>
    <w:rsid w:val="6D78028F"/>
    <w:rsid w:val="6D7F7575"/>
    <w:rsid w:val="6DFE4BA1"/>
    <w:rsid w:val="6E0E0881"/>
    <w:rsid w:val="6E7E82E5"/>
    <w:rsid w:val="6EC87950"/>
    <w:rsid w:val="6EDE48FF"/>
    <w:rsid w:val="6F6A76B1"/>
    <w:rsid w:val="6F7FCDCE"/>
    <w:rsid w:val="6F994C0A"/>
    <w:rsid w:val="6FFA53A0"/>
    <w:rsid w:val="6FFBCCB7"/>
    <w:rsid w:val="706620FF"/>
    <w:rsid w:val="7103336E"/>
    <w:rsid w:val="7145412E"/>
    <w:rsid w:val="728F4D79"/>
    <w:rsid w:val="72E66A34"/>
    <w:rsid w:val="73E3464E"/>
    <w:rsid w:val="74664EAB"/>
    <w:rsid w:val="74734568"/>
    <w:rsid w:val="74AF2A4D"/>
    <w:rsid w:val="751E40AC"/>
    <w:rsid w:val="754870FF"/>
    <w:rsid w:val="75D77AA6"/>
    <w:rsid w:val="75EB4502"/>
    <w:rsid w:val="75F24DC8"/>
    <w:rsid w:val="76263E1C"/>
    <w:rsid w:val="763B1A08"/>
    <w:rsid w:val="765423FA"/>
    <w:rsid w:val="765D01DD"/>
    <w:rsid w:val="76BE7FE8"/>
    <w:rsid w:val="77A6239E"/>
    <w:rsid w:val="77B73FD4"/>
    <w:rsid w:val="77DFE4D5"/>
    <w:rsid w:val="781B09B7"/>
    <w:rsid w:val="78595041"/>
    <w:rsid w:val="78B0644D"/>
    <w:rsid w:val="78C66DB4"/>
    <w:rsid w:val="78D80661"/>
    <w:rsid w:val="79193A0C"/>
    <w:rsid w:val="791A1A21"/>
    <w:rsid w:val="7945EA59"/>
    <w:rsid w:val="797E6BC0"/>
    <w:rsid w:val="79BE1DE0"/>
    <w:rsid w:val="79FF734E"/>
    <w:rsid w:val="7A8C5CDC"/>
    <w:rsid w:val="7AE3A83A"/>
    <w:rsid w:val="7B3BEA4F"/>
    <w:rsid w:val="7B736603"/>
    <w:rsid w:val="7BEE59A6"/>
    <w:rsid w:val="7BFB0750"/>
    <w:rsid w:val="7BFDEBB1"/>
    <w:rsid w:val="7C162596"/>
    <w:rsid w:val="7C255283"/>
    <w:rsid w:val="7C6D5865"/>
    <w:rsid w:val="7CC47A55"/>
    <w:rsid w:val="7D1F47CE"/>
    <w:rsid w:val="7DBF48C7"/>
    <w:rsid w:val="7DF2265B"/>
    <w:rsid w:val="7DF54D87"/>
    <w:rsid w:val="7DFA6597"/>
    <w:rsid w:val="7DFBC3DC"/>
    <w:rsid w:val="7DFF5C32"/>
    <w:rsid w:val="7DFFC942"/>
    <w:rsid w:val="7DFFE70A"/>
    <w:rsid w:val="7E401090"/>
    <w:rsid w:val="7E57D633"/>
    <w:rsid w:val="7E6D2FDD"/>
    <w:rsid w:val="7EC9305E"/>
    <w:rsid w:val="7ED3A0EB"/>
    <w:rsid w:val="7ED5B5B1"/>
    <w:rsid w:val="7EEB1223"/>
    <w:rsid w:val="7EEFB772"/>
    <w:rsid w:val="7F1F2603"/>
    <w:rsid w:val="7F275DA3"/>
    <w:rsid w:val="7F7BCC29"/>
    <w:rsid w:val="7F8D9B11"/>
    <w:rsid w:val="7FA3D106"/>
    <w:rsid w:val="7FA80FEA"/>
    <w:rsid w:val="7FAB88AC"/>
    <w:rsid w:val="7FB42CC0"/>
    <w:rsid w:val="7FB64783"/>
    <w:rsid w:val="7FBF13B3"/>
    <w:rsid w:val="7FC335CC"/>
    <w:rsid w:val="7FD76461"/>
    <w:rsid w:val="7FD916D4"/>
    <w:rsid w:val="7FDF2750"/>
    <w:rsid w:val="7FE5E382"/>
    <w:rsid w:val="7FEB81D1"/>
    <w:rsid w:val="7FF77A9F"/>
    <w:rsid w:val="7FF9691E"/>
    <w:rsid w:val="7FFECB9B"/>
    <w:rsid w:val="7FFF0110"/>
    <w:rsid w:val="7FFF4F52"/>
    <w:rsid w:val="7FFFEAC5"/>
    <w:rsid w:val="8B5B7086"/>
    <w:rsid w:val="8DABDC6D"/>
    <w:rsid w:val="8E3C34E7"/>
    <w:rsid w:val="8FFE211A"/>
    <w:rsid w:val="967DABB4"/>
    <w:rsid w:val="967FF3D6"/>
    <w:rsid w:val="9AEBFA43"/>
    <w:rsid w:val="9FCEA456"/>
    <w:rsid w:val="AFFFEA9E"/>
    <w:rsid w:val="B3DB4FA5"/>
    <w:rsid w:val="B7FF47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2B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sid w:val="006072BA"/>
    <w:rPr>
      <w:rFonts w:ascii="宋体" w:hAnsi="Courier New" w:cs="Courier New"/>
      <w:szCs w:val="21"/>
    </w:rPr>
  </w:style>
  <w:style w:type="paragraph" w:styleId="a4">
    <w:name w:val="Balloon Text"/>
    <w:basedOn w:val="a"/>
    <w:link w:val="Char"/>
    <w:qFormat/>
    <w:rsid w:val="006072BA"/>
    <w:rPr>
      <w:sz w:val="18"/>
      <w:szCs w:val="18"/>
    </w:rPr>
  </w:style>
  <w:style w:type="paragraph" w:styleId="a5">
    <w:name w:val="footer"/>
    <w:basedOn w:val="a"/>
    <w:link w:val="Char0"/>
    <w:qFormat/>
    <w:rsid w:val="006072BA"/>
    <w:pPr>
      <w:tabs>
        <w:tab w:val="center" w:pos="4153"/>
        <w:tab w:val="right" w:pos="8306"/>
      </w:tabs>
      <w:snapToGrid w:val="0"/>
      <w:jc w:val="left"/>
    </w:pPr>
    <w:rPr>
      <w:sz w:val="18"/>
      <w:szCs w:val="18"/>
    </w:rPr>
  </w:style>
  <w:style w:type="paragraph" w:styleId="a6">
    <w:name w:val="header"/>
    <w:basedOn w:val="a"/>
    <w:link w:val="Char1"/>
    <w:qFormat/>
    <w:rsid w:val="006072B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6072BA"/>
    <w:pPr>
      <w:spacing w:before="100" w:beforeAutospacing="1" w:after="100" w:afterAutospacing="1"/>
      <w:jc w:val="left"/>
    </w:pPr>
    <w:rPr>
      <w:kern w:val="0"/>
      <w:sz w:val="24"/>
    </w:rPr>
  </w:style>
  <w:style w:type="table" w:styleId="a8">
    <w:name w:val="Table Grid"/>
    <w:basedOn w:val="a1"/>
    <w:qFormat/>
    <w:rsid w:val="006072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qFormat/>
    <w:rsid w:val="006072BA"/>
    <w:rPr>
      <w:rFonts w:ascii="Calibri" w:eastAsia="宋体" w:hAnsi="Calibri" w:cs="Times New Roman"/>
      <w:kern w:val="2"/>
      <w:sz w:val="18"/>
      <w:szCs w:val="18"/>
    </w:rPr>
  </w:style>
  <w:style w:type="character" w:customStyle="1" w:styleId="Char0">
    <w:name w:val="页脚 Char"/>
    <w:basedOn w:val="a0"/>
    <w:link w:val="a5"/>
    <w:qFormat/>
    <w:rsid w:val="006072BA"/>
    <w:rPr>
      <w:rFonts w:ascii="Calibri" w:eastAsia="宋体" w:hAnsi="Calibri" w:cs="Times New Roman"/>
      <w:kern w:val="2"/>
      <w:sz w:val="18"/>
      <w:szCs w:val="18"/>
    </w:rPr>
  </w:style>
  <w:style w:type="character" w:customStyle="1" w:styleId="Char">
    <w:name w:val="批注框文本 Char"/>
    <w:basedOn w:val="a0"/>
    <w:link w:val="a4"/>
    <w:rsid w:val="006072BA"/>
    <w:rPr>
      <w:rFonts w:ascii="Calibri" w:hAnsi="Calibri"/>
      <w:kern w:val="2"/>
      <w:sz w:val="18"/>
      <w:szCs w:val="18"/>
    </w:rPr>
  </w:style>
  <w:style w:type="paragraph" w:styleId="a9">
    <w:name w:val="List Paragraph"/>
    <w:basedOn w:val="a"/>
    <w:uiPriority w:val="99"/>
    <w:unhideWhenUsed/>
    <w:rsid w:val="009276C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597</Words>
  <Characters>3405</Characters>
  <Application>Microsoft Office Word</Application>
  <DocSecurity>0</DocSecurity>
  <Lines>28</Lines>
  <Paragraphs>7</Paragraphs>
  <ScaleCrop>false</ScaleCrop>
  <Company>系统天地官网</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系统天地</cp:lastModifiedBy>
  <cp:revision>3</cp:revision>
  <cp:lastPrinted>2021-12-21T07:46:00Z</cp:lastPrinted>
  <dcterms:created xsi:type="dcterms:W3CDTF">2022-01-26T07:04:00Z</dcterms:created>
  <dcterms:modified xsi:type="dcterms:W3CDTF">2022-01-26T07:26:00Z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1233EFB70F5B47A1B6891F6D63D19662</vt:lpwstr>
  </property>
</Properties>
</file>