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eastAsia="仿宋_GB2312" w:cs="方正仿宋_GBK"/>
          <w:sz w:val="32"/>
          <w:szCs w:val="32"/>
          <w:lang w:bidi="ar"/>
        </w:rPr>
      </w:pP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  <w:lang w:eastAsia="zh-CN"/>
        </w:rPr>
        <w:t>环南街道</w:t>
      </w: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政府信息公开工作</w:t>
      </w: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2021</w:t>
      </w: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年度报告</w:t>
      </w:r>
    </w:p>
    <w:p>
      <w:pPr>
        <w:snapToGrid w:val="0"/>
        <w:spacing w:line="600" w:lineRule="exact"/>
        <w:rPr>
          <w:rFonts w:hint="eastAsia" w:eastAsia="仿宋_GB2312" w:cs="方正仿宋_GBK"/>
          <w:sz w:val="32"/>
          <w:szCs w:val="32"/>
          <w:lang w:bidi="ar"/>
        </w:rPr>
      </w:pP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2" w:firstLineChars="200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5"/>
          <w:rFonts w:hint="eastAsia" w:ascii="Arial" w:hAnsi="Arial" w:cs="Arial"/>
          <w:color w:val="000000"/>
          <w:szCs w:val="24"/>
          <w:shd w:val="clear" w:color="auto" w:fill="FFFFFF"/>
        </w:rPr>
        <w:t>一、总体情况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我街道政府信息公开工作严格按照“公开为原则，不公开为例外”的总体要求，妥善处理公开与保密的关系，合理界定信息公开范围，及时准确的公开各类信息。主要有领导信息、政策法规、规划计划、政务动态、公告公示等内容。202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val="en-US" w:eastAsia="zh-CN"/>
        </w:rPr>
        <w:t>1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年度，我街道已主动公开的各类信息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val="en-US" w:eastAsia="zh-CN"/>
        </w:rPr>
        <w:t>50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条。依申请公开数量目前暂无，以电话咨询为主，申请内容主要是征地 拆迁、农村工作、救济优抚、生活保障等问题。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（一）切实加强组织领导和监督保障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我街道高度重视，把贯彻落实政务公开作为一项重要工作内容来抓，我街道政务公开工作领导小组充分发挥作用，分工进一步明确。领导小组负责指导、监督检查制度落实情况等工作，督促做好主动公开、依申请公开政府信息的范围和程序，并做好材料送交、公开信息保密审查，信息更新发布等工作。在疫情防控期间，切实担负起主体和监管责任，加强管理和监督，对街道政务网站开展自查。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（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二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）不断加强政务公开平台建设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严格落实网络意识形态责任制，加强政府网站内容建设和信息发布审核，把好政治关、政策关、文字关。平稳做好机构改革后街道网站信息更新工作。抓实管好政务新媒体。进一步明确主管主办职责，按照做强主账号和集约节约的原则，对不符合运营规范、难以继续运营的尽快清理整合。全面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开展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“网站平台、两微一端”自查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。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自6月23日起，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街道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重点针对历史虚无主义、政治类表述错误、内容“低级红”“高级黑”等问题，对这2个网络信息系统进行自查，认真查找问题，全面清理有害信息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，共计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发现错误表述2处，并将相关信息删除。继续严格落实《定海区“政务类两微平台”、新闻单位所属新媒体导向管理办法》(密件)精神，按照职能科室拟稿-科办负责人审看-业务分管领导、宣传分管领导审查-主要领导签发规范流程推送相关文稿。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（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三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）不断深化政策解读回应关切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按照“谁起草谁解读”原则，切实提升政策发布质量，做到政策性文件与解读方案、解读材料同步组织、同步审签、同步部署，确保政策内涵透明、信号清晰，相关科室负责人和分管领导要履行好信息发布、权威定调、自觉把关等职责，带头解读政策，主动引导预期。对疫情防控、生态环境、安全生产、防灾减灾、社会保障、社会治安等相关舆情热点问题和企业群众关注关切的堵点痛点，加强舆情监测、研判、回应，分管领导和相关科室要主动发声，第一时间回应企业群众政策“问号”，及时解疑释惑，以权威信息引导舆情、化解矛盾。积极主动与宣传、网信等相关口子重大政务舆情信息共享、协同联动、快速反应机制。</w:t>
      </w:r>
    </w:p>
    <w:p>
      <w:pPr>
        <w:jc w:val="left"/>
        <w:rPr>
          <w:rStyle w:val="5"/>
          <w:rFonts w:hint="eastAsia" w:ascii="Arial" w:hAnsi="Arial" w:cs="Arial"/>
          <w:color w:val="000000"/>
          <w:sz w:val="24"/>
          <w:shd w:val="clear" w:color="auto" w:fill="FFFFFF"/>
        </w:rPr>
      </w:pPr>
    </w:p>
    <w:p>
      <w:pPr>
        <w:ind w:firstLine="482" w:firstLineChars="200"/>
        <w:jc w:val="left"/>
        <w:rPr>
          <w:rStyle w:val="5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5"/>
          <w:rFonts w:hint="eastAsia" w:ascii="Arial" w:hAnsi="Arial" w:cs="Arial"/>
          <w:color w:val="000000"/>
          <w:sz w:val="24"/>
          <w:shd w:val="clear" w:color="auto" w:fill="FFFFFF"/>
        </w:rPr>
        <w:t>二、主动公开政府信息情况</w:t>
      </w:r>
    </w:p>
    <w:tbl>
      <w:tblPr>
        <w:tblStyle w:val="3"/>
        <w:tblW w:w="91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4"/>
        <w:gridCol w:w="2275"/>
        <w:gridCol w:w="2177"/>
        <w:gridCol w:w="22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918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信息内容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1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pacing w:val="-2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91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91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918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24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jc w:val="left"/>
        <w:rPr>
          <w:rStyle w:val="5"/>
          <w:rFonts w:ascii="Arial" w:hAnsi="Arial" w:cs="Arial"/>
          <w:color w:val="000000"/>
          <w:sz w:val="24"/>
          <w:shd w:val="clear" w:color="auto" w:fill="FFFFFF"/>
        </w:rPr>
      </w:pPr>
    </w:p>
    <w:p>
      <w:pPr>
        <w:numPr>
          <w:ilvl w:val="0"/>
          <w:numId w:val="1"/>
        </w:numPr>
        <w:ind w:firstLine="482" w:firstLineChars="200"/>
        <w:jc w:val="left"/>
        <w:rPr>
          <w:rStyle w:val="5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5"/>
          <w:rFonts w:hint="eastAsia" w:ascii="Arial" w:hAnsi="Arial"/>
          <w:color w:val="000000"/>
          <w:sz w:val="24"/>
          <w:shd w:val="clear" w:color="auto" w:fill="FFFFFF"/>
        </w:rPr>
        <w:t>收到和处理政府信息公开申请情况</w:t>
      </w:r>
    </w:p>
    <w:tbl>
      <w:tblPr>
        <w:tblStyle w:val="3"/>
        <w:tblW w:w="984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48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48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  <w:jc w:val="center"/>
        </w:trPr>
        <w:tc>
          <w:tcPr>
            <w:tcW w:w="48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48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48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7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7.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8.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ascii="宋体" w:hAnsi="宋体" w:cs="宋体"/>
                <w:bCs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4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lang w:val="en-US" w:eastAsia="zh-CN"/>
              </w:rPr>
              <w:t>0</w:t>
            </w:r>
          </w:p>
        </w:tc>
      </w:tr>
    </w:tbl>
    <w:p/>
    <w:p>
      <w:pPr>
        <w:jc w:val="left"/>
        <w:rPr>
          <w:rStyle w:val="5"/>
          <w:rFonts w:ascii="Arial" w:hAnsi="Arial" w:cs="Arial"/>
          <w:color w:val="000000"/>
          <w:sz w:val="24"/>
          <w:shd w:val="clear" w:color="auto" w:fill="FFFFFF"/>
        </w:rPr>
      </w:pPr>
    </w:p>
    <w:p>
      <w:pPr>
        <w:ind w:firstLine="482" w:firstLineChars="200"/>
        <w:jc w:val="left"/>
        <w:rPr>
          <w:rStyle w:val="5"/>
          <w:rFonts w:ascii="Arial" w:hAnsi="Arial" w:cs="Arial"/>
          <w:color w:val="000000"/>
          <w:sz w:val="24"/>
          <w:shd w:val="clear" w:color="auto" w:fill="FFFFFF"/>
        </w:rPr>
      </w:pPr>
      <w:r>
        <w:rPr>
          <w:rStyle w:val="5"/>
          <w:rFonts w:hint="eastAsia" w:ascii="Arial" w:hAnsi="Arial" w:cs="Arial"/>
          <w:color w:val="000000"/>
          <w:sz w:val="24"/>
          <w:shd w:val="clear" w:color="auto" w:fill="FFFFFF"/>
        </w:rPr>
        <w:t>四、政府信息公开行政复议、行政诉讼情况</w:t>
      </w:r>
    </w:p>
    <w:tbl>
      <w:tblPr>
        <w:tblStyle w:val="3"/>
        <w:tblW w:w="983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662"/>
        <w:gridCol w:w="663"/>
        <w:gridCol w:w="662"/>
        <w:gridCol w:w="431"/>
        <w:gridCol w:w="932"/>
        <w:gridCol w:w="712"/>
        <w:gridCol w:w="669"/>
        <w:gridCol w:w="662"/>
        <w:gridCol w:w="450"/>
        <w:gridCol w:w="713"/>
        <w:gridCol w:w="737"/>
        <w:gridCol w:w="675"/>
        <w:gridCol w:w="663"/>
        <w:gridCol w:w="5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行政复议</w:t>
            </w:r>
          </w:p>
        </w:tc>
        <w:tc>
          <w:tcPr>
            <w:tcW w:w="675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结果维持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结果纠正</w:t>
            </w:r>
          </w:p>
        </w:tc>
        <w:tc>
          <w:tcPr>
            <w:tcW w:w="6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尚未审结</w:t>
            </w:r>
          </w:p>
        </w:tc>
        <w:tc>
          <w:tcPr>
            <w:tcW w:w="4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总计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结果维持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结果纠正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尚未审结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总计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结果维持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结果纠正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其他结果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尚未审结</w:t>
            </w:r>
          </w:p>
        </w:tc>
        <w:tc>
          <w:tcPr>
            <w:tcW w:w="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Cs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2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jc w:val="left"/>
        <w:rPr>
          <w:rStyle w:val="5"/>
          <w:rFonts w:ascii="Arial" w:hAnsi="Arial" w:cs="Arial"/>
          <w:color w:val="000000"/>
          <w:sz w:val="2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2" w:firstLineChars="200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5"/>
          <w:rFonts w:hint="eastAsia" w:ascii="Arial" w:hAnsi="Arial" w:cs="Arial"/>
          <w:color w:val="000000"/>
          <w:szCs w:val="24"/>
          <w:shd w:val="clear" w:color="auto" w:fill="FFFFFF"/>
        </w:rPr>
        <w:t>五、存在的主要问题及改进情况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（一）存在的主要问题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一是政治意识有待提高。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对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政务公开是为了使权力运行接受监督，使民众参与权力运行的认识不够到位，致使部分信息未能规范公开。  　　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二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是政务公开质量有待提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升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。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信息公开的及时性还不够，政策文件、工作信息的质量不够高，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群众获得信息的精准性、时效性还有待加强。  　　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三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是政务公开队伍建设有待加强。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近年来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出台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了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不少关于政务公开的新规定、新政策，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街道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虽然制定完善了政府信息管理动态调整各项机制，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但在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政务公开</w:t>
      </w:r>
      <w:r>
        <w:rPr>
          <w:rFonts w:hint="eastAsia" w:ascii="Arial" w:hAnsi="Arial" w:cs="Arial"/>
          <w:color w:val="000000"/>
          <w:szCs w:val="24"/>
          <w:shd w:val="clear" w:color="auto" w:fill="FFFFFF"/>
          <w:lang w:eastAsia="zh-CN"/>
        </w:rPr>
        <w:t>业务能力上与</w:t>
      </w:r>
      <w:r>
        <w:rPr>
          <w:rFonts w:hint="eastAsia" w:ascii="Arial" w:hAnsi="Arial" w:cs="Arial"/>
          <w:color w:val="000000"/>
          <w:szCs w:val="24"/>
          <w:shd w:val="clear" w:color="auto" w:fill="FFFFFF"/>
        </w:rPr>
        <w:t>适应新形势新任务新要求还有差距。  　　　　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540" w:lineRule="atLeast"/>
        <w:ind w:firstLine="48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改进措施  　　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40" w:lineRule="atLeast"/>
        <w:ind w:firstLine="480" w:firstLineChars="20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一是进一步提高认识，切实加强学习宣传。继续将政务公开作为街道的工作重要内容，认真抓好抓落实，进一步提高干部职工的思想认识，不断增强做好政务公开工作的责任感和使命感。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40" w:lineRule="atLeast"/>
        <w:ind w:firstLine="480" w:firstLineChars="20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二是充实公开内容。按照“以公开为原则，不公开为例外”的总体要求，及时公开政务信息，公开内容做到真实、具体、全面。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40" w:lineRule="atLeast"/>
        <w:ind w:firstLine="480" w:firstLineChars="20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三是拓展公开形式。进一步发挥政府公报、新闻媒体的作用，加大网上公开的范围，及时更新网站内容，切实为公众提供快捷方便的服务。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540" w:lineRule="atLeast"/>
        <w:ind w:firstLine="480" w:firstLineChars="200"/>
        <w:textAlignment w:val="top"/>
        <w:rPr>
          <w:rFonts w:hint="eastAsia" w:ascii="Arial" w:hAnsi="Arial" w:cs="Arial"/>
          <w:color w:val="000000"/>
          <w:szCs w:val="24"/>
          <w:shd w:val="clear" w:color="auto" w:fill="FFFFFF"/>
        </w:rPr>
      </w:pPr>
      <w:r>
        <w:rPr>
          <w:rFonts w:hint="eastAsia" w:ascii="Arial" w:hAnsi="Arial" w:cs="Arial"/>
          <w:color w:val="000000"/>
          <w:szCs w:val="24"/>
          <w:shd w:val="clear" w:color="auto" w:fill="FFFFFF"/>
        </w:rPr>
        <w:t>四是加强业务能力。加强基层信息公开服务建设管理员的管理与培训，让培训工作规范化、制度化，不断提升基层服务能力。</w:t>
      </w:r>
    </w:p>
    <w:p>
      <w:pPr>
        <w:pStyle w:val="2"/>
        <w:widowControl/>
        <w:shd w:val="clear" w:color="auto" w:fill="FFFFFF"/>
        <w:spacing w:beforeAutospacing="0" w:afterAutospacing="0" w:line="540" w:lineRule="atLeast"/>
        <w:ind w:firstLine="482" w:firstLineChars="200"/>
        <w:textAlignment w:val="top"/>
        <w:rPr>
          <w:rFonts w:ascii="Arial" w:hAnsi="Arial" w:cs="Arial"/>
          <w:color w:val="000000"/>
          <w:szCs w:val="24"/>
        </w:rPr>
      </w:pPr>
      <w:r>
        <w:rPr>
          <w:rStyle w:val="5"/>
          <w:rFonts w:hint="eastAsia" w:ascii="Arial" w:hAnsi="Arial" w:cs="Arial"/>
          <w:color w:val="000000"/>
          <w:szCs w:val="24"/>
          <w:shd w:val="clear" w:color="auto" w:fill="FFFFFF"/>
        </w:rPr>
        <w:t>六、其他需要报告的事项</w:t>
      </w:r>
    </w:p>
    <w:p>
      <w:pPr>
        <w:spacing w:line="560" w:lineRule="exact"/>
        <w:ind w:firstLine="450"/>
        <w:rPr>
          <w:rFonts w:hint="eastAsia" w:ascii="Arial" w:hAnsi="Arial" w:cs="Arial"/>
          <w:color w:val="000000"/>
          <w:sz w:val="24"/>
          <w:shd w:val="clear" w:color="auto" w:fill="FFFFFF"/>
        </w:rPr>
      </w:pPr>
      <w:r>
        <w:rPr>
          <w:rFonts w:hint="eastAsia" w:ascii="Arial" w:hAnsi="Arial" w:cs="Arial"/>
          <w:color w:val="000000"/>
          <w:sz w:val="24"/>
          <w:shd w:val="clear" w:color="auto" w:fill="FFFFFF"/>
        </w:rPr>
        <w:t>无其他需要报告的事项。</w:t>
      </w:r>
    </w:p>
    <w:p>
      <w:pPr>
        <w:spacing w:line="560" w:lineRule="exact"/>
        <w:ind w:firstLine="450"/>
        <w:rPr>
          <w:rFonts w:hint="eastAsia" w:ascii="Arial" w:hAnsi="Arial" w:cs="Arial"/>
          <w:color w:val="000000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Arial" w:hAnsi="Arial" w:cs="Arial"/>
          <w:color w:val="000000"/>
          <w:sz w:val="24"/>
          <w:shd w:val="clear" w:color="auto" w:fill="FFFFFF"/>
        </w:rPr>
        <w:t>无政府信息公开信息处理费收取情况。</w:t>
      </w:r>
    </w:p>
    <w:p>
      <w:pPr>
        <w:spacing w:line="560" w:lineRule="exact"/>
        <w:rPr>
          <w:rFonts w:hint="eastAsia" w:ascii="仿宋_GB2312" w:hAnsi="黑体" w:eastAsia="宋体"/>
          <w:sz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C3865B"/>
    <w:multiLevelType w:val="singleLevel"/>
    <w:tmpl w:val="D3C386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8928BAE"/>
    <w:multiLevelType w:val="singleLevel"/>
    <w:tmpl w:val="58928BAE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A3796"/>
    <w:rsid w:val="18CE31F3"/>
    <w:rsid w:val="206C46C2"/>
    <w:rsid w:val="21B94743"/>
    <w:rsid w:val="221C3EC6"/>
    <w:rsid w:val="223E2636"/>
    <w:rsid w:val="370A3796"/>
    <w:rsid w:val="64D8544F"/>
    <w:rsid w:val="6D2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5">
    <w:name w:val="Strong"/>
    <w:basedOn w:val="4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2022-01-12T02:18:00Z</dcterms:created>
  <dc:creator>Administrator</dc:creator>
  <cp:lastModifiedBy>童巧凤</cp:lastModifiedBy>
  <dcterms:modified xsi:type="dcterms:W3CDTF">2022-02-21T08:55:13Z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80B4B52EAFDB48069373263D5431F0E1</vt:lpwstr>
  </property>
</Properties>
</file>