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F5" w:rsidRDefault="003709F5">
      <w:pPr>
        <w:snapToGrid w:val="0"/>
        <w:spacing w:line="600" w:lineRule="exact"/>
        <w:ind w:firstLineChars="300" w:firstLine="1200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</w:p>
    <w:p w:rsidR="003709F5" w:rsidRDefault="003709F5">
      <w:pPr>
        <w:snapToGrid w:val="0"/>
        <w:spacing w:line="600" w:lineRule="exact"/>
        <w:ind w:firstLineChars="300" w:firstLine="1200"/>
        <w:rPr>
          <w:rFonts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</w:p>
    <w:p w:rsidR="003709F5" w:rsidRDefault="0023401B">
      <w:pPr>
        <w:snapToGrid w:val="0"/>
        <w:spacing w:line="600" w:lineRule="exact"/>
        <w:ind w:firstLineChars="300" w:firstLine="1200"/>
        <w:rPr>
          <w:rFonts w:eastAsia="仿宋_GB2312" w:cs="方正仿宋_GBK"/>
          <w:sz w:val="32"/>
          <w:szCs w:val="32"/>
          <w:lang/>
        </w:rPr>
      </w:pP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2021</w:t>
      </w: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年度</w:t>
      </w:r>
      <w:r>
        <w:rPr>
          <w:rFonts w:ascii="方正小标宋简体" w:eastAsia="方正小标宋简体" w:hint="eastAsia"/>
          <w:bCs/>
          <w:color w:val="333333"/>
          <w:sz w:val="40"/>
          <w:szCs w:val="40"/>
          <w:shd w:val="clear" w:color="auto" w:fill="FFFFFF"/>
        </w:rPr>
        <w:t>政府信息公开工作年度报告</w:t>
      </w:r>
    </w:p>
    <w:p w:rsidR="003709F5" w:rsidRDefault="003709F5">
      <w:pPr>
        <w:snapToGrid w:val="0"/>
        <w:spacing w:line="600" w:lineRule="exact"/>
        <w:rPr>
          <w:rFonts w:eastAsia="仿宋_GB2312" w:cs="方正仿宋_GBK"/>
          <w:sz w:val="32"/>
          <w:szCs w:val="32"/>
          <w:lang/>
        </w:rPr>
      </w:pPr>
    </w:p>
    <w:p w:rsidR="003709F5" w:rsidRDefault="0023401B" w:rsidP="005556BF">
      <w:pPr>
        <w:pStyle w:val="a4"/>
        <w:widowControl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Fonts w:ascii="Arial" w:hAnsi="Arial" w:cs="Arial"/>
          <w:color w:val="000000"/>
          <w:szCs w:val="24"/>
        </w:rPr>
      </w:pPr>
      <w:r>
        <w:rPr>
          <w:rStyle w:val="a5"/>
          <w:rFonts w:ascii="Arial" w:hAnsi="Arial" w:cs="Arial" w:hint="eastAsia"/>
          <w:color w:val="000000"/>
          <w:szCs w:val="24"/>
          <w:shd w:val="clear" w:color="auto" w:fill="FFFFFF"/>
        </w:rPr>
        <w:t>一、总体情况</w:t>
      </w:r>
    </w:p>
    <w:p w:rsidR="003709F5" w:rsidRDefault="0023401B">
      <w:pPr>
        <w:widowControl/>
        <w:shd w:val="clear" w:color="auto" w:fill="FFFFFF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今年以来，我局按照全面准确、统一公布、认真组织的要求，及时梳理归类并公开各项工作信息、法律法规、退役军人政策文件等。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年，我局共主动公开各类动态信息、活动信息、调研信息合计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条，未收到自然人、法人或其他组织申请公开的要求。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我局</w:t>
      </w:r>
      <w:r>
        <w:rPr>
          <w:rFonts w:ascii="仿宋_GB2312" w:eastAsia="仿宋_GB2312" w:hint="eastAsia"/>
          <w:bCs/>
          <w:sz w:val="32"/>
          <w:szCs w:val="32"/>
        </w:rPr>
        <w:t>持续加强监督保障机制执行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将政务公开工作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作为全局的重要工作</w:t>
      </w:r>
      <w:r>
        <w:rPr>
          <w:rFonts w:ascii="仿宋_GB2312" w:eastAsia="仿宋_GB2312" w:hint="eastAsia"/>
          <w:sz w:val="32"/>
          <w:szCs w:val="32"/>
        </w:rPr>
        <w:t>，切实保障政务公开取得实效。将</w:t>
      </w:r>
      <w:r>
        <w:rPr>
          <w:rFonts w:ascii="仿宋_GB2312" w:eastAsia="仿宋_GB2312" w:hint="eastAsia"/>
          <w:sz w:val="32"/>
          <w:szCs w:val="32"/>
        </w:rPr>
        <w:t>门户</w:t>
      </w:r>
      <w:r>
        <w:rPr>
          <w:rFonts w:ascii="仿宋_GB2312" w:eastAsia="仿宋_GB2312" w:hint="eastAsia"/>
          <w:sz w:val="32"/>
          <w:szCs w:val="32"/>
        </w:rPr>
        <w:t>网站和政务新媒体纳入日常监测监管，对工作落实不力的</w:t>
      </w:r>
      <w:r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进行约谈，督促各部门强化公开责任。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年，我</w:t>
      </w:r>
      <w:r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>信息公开工作自觉接受社会评议，未发现责任追究情况。</w:t>
      </w:r>
      <w:bookmarkStart w:id="0" w:name="_GoBack"/>
      <w:bookmarkEnd w:id="0"/>
    </w:p>
    <w:p w:rsidR="003709F5" w:rsidRDefault="0023401B">
      <w:pPr>
        <w:widowControl/>
        <w:shd w:val="clear" w:color="auto" w:fill="FFFFFF"/>
        <w:spacing w:line="4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全年未收到各类针对政府信息公开事务的投诉举报，未发生因政府信息公开工作被申请行政复议议案和行政诉讼案。</w:t>
      </w:r>
    </w:p>
    <w:p w:rsidR="003709F5" w:rsidRDefault="003709F5">
      <w:pPr>
        <w:jc w:val="left"/>
        <w:rPr>
          <w:rStyle w:val="a5"/>
          <w:rFonts w:ascii="Arial" w:hAnsi="Arial" w:cs="Arial"/>
          <w:color w:val="000000"/>
          <w:sz w:val="24"/>
          <w:shd w:val="clear" w:color="auto" w:fill="FFFFFF"/>
        </w:rPr>
      </w:pPr>
    </w:p>
    <w:p w:rsidR="003709F5" w:rsidRDefault="0023401B" w:rsidP="005556BF">
      <w:pPr>
        <w:ind w:firstLineChars="200" w:firstLine="482"/>
        <w:jc w:val="left"/>
        <w:rPr>
          <w:rStyle w:val="a5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a5"/>
          <w:rFonts w:ascii="Arial" w:hAnsi="Arial" w:cs="Arial" w:hint="eastAsia"/>
          <w:color w:val="000000"/>
          <w:sz w:val="24"/>
          <w:shd w:val="clear" w:color="auto" w:fill="FFFFFF"/>
        </w:rPr>
        <w:t>二、主动公开政府信息情况</w:t>
      </w:r>
    </w:p>
    <w:tbl>
      <w:tblPr>
        <w:tblW w:w="91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74"/>
        <w:gridCol w:w="2275"/>
        <w:gridCol w:w="2177"/>
        <w:gridCol w:w="2263"/>
      </w:tblGrid>
      <w:tr w:rsidR="003709F5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bottom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第二十条第（一）项</w:t>
            </w:r>
          </w:p>
        </w:tc>
      </w:tr>
      <w:tr w:rsidR="003709F5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本年制发件数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本年废止件数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现行有效件数</w:t>
            </w:r>
          </w:p>
        </w:tc>
      </w:tr>
      <w:tr w:rsidR="003709F5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规章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spacing w:val="-20"/>
                <w:kern w:val="0"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行政规范性文件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第二十条第（五）项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行政许可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第二十条第（六）项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本年处理决定数量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行政处罚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行政强制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第二十条第（八）项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本年收费金额（单位：万元）</w:t>
            </w:r>
          </w:p>
        </w:tc>
      </w:tr>
      <w:tr w:rsidR="003709F5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行政事业性收费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0</w:t>
            </w:r>
          </w:p>
        </w:tc>
      </w:tr>
    </w:tbl>
    <w:p w:rsidR="003709F5" w:rsidRDefault="003709F5" w:rsidP="005556BF">
      <w:pPr>
        <w:ind w:firstLineChars="200" w:firstLine="482"/>
        <w:jc w:val="left"/>
        <w:rPr>
          <w:rStyle w:val="a5"/>
          <w:rFonts w:ascii="Arial" w:hAnsi="Arial" w:cs="Arial"/>
          <w:color w:val="000000"/>
          <w:sz w:val="24"/>
          <w:shd w:val="clear" w:color="auto" w:fill="FFFFFF"/>
        </w:rPr>
      </w:pPr>
    </w:p>
    <w:p w:rsidR="003709F5" w:rsidRDefault="003709F5" w:rsidP="005556BF">
      <w:pPr>
        <w:ind w:firstLineChars="200" w:firstLine="482"/>
        <w:jc w:val="left"/>
        <w:rPr>
          <w:rStyle w:val="a5"/>
          <w:rFonts w:ascii="Arial" w:hAnsi="Arial" w:cs="Arial"/>
          <w:color w:val="000000"/>
          <w:sz w:val="24"/>
          <w:shd w:val="clear" w:color="auto" w:fill="FFFFFF"/>
        </w:rPr>
      </w:pPr>
    </w:p>
    <w:p w:rsidR="003709F5" w:rsidRDefault="003709F5" w:rsidP="005556BF">
      <w:pPr>
        <w:ind w:firstLineChars="200" w:firstLine="482"/>
        <w:jc w:val="left"/>
        <w:rPr>
          <w:rStyle w:val="a5"/>
          <w:rFonts w:ascii="Arial" w:hAnsi="Arial" w:cs="Arial"/>
          <w:color w:val="000000"/>
          <w:sz w:val="24"/>
          <w:shd w:val="clear" w:color="auto" w:fill="FFFFFF"/>
        </w:rPr>
      </w:pPr>
    </w:p>
    <w:p w:rsidR="003709F5" w:rsidRDefault="0023401B" w:rsidP="005556BF">
      <w:pPr>
        <w:numPr>
          <w:ilvl w:val="0"/>
          <w:numId w:val="1"/>
        </w:numPr>
        <w:ind w:firstLineChars="200" w:firstLine="482"/>
        <w:jc w:val="left"/>
        <w:rPr>
          <w:rStyle w:val="a5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a5"/>
          <w:rFonts w:ascii="Arial" w:hAnsi="Arial" w:hint="eastAsia"/>
          <w:color w:val="000000"/>
          <w:sz w:val="24"/>
          <w:shd w:val="clear" w:color="auto" w:fill="FFFFFF"/>
        </w:rPr>
        <w:t>收到和处理政府信息公开申请情况</w:t>
      </w:r>
    </w:p>
    <w:tbl>
      <w:tblPr>
        <w:tblW w:w="984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005"/>
        <w:gridCol w:w="3100"/>
        <w:gridCol w:w="750"/>
        <w:gridCol w:w="700"/>
        <w:gridCol w:w="675"/>
        <w:gridCol w:w="800"/>
        <w:gridCol w:w="797"/>
        <w:gridCol w:w="702"/>
        <w:gridCol w:w="612"/>
      </w:tblGrid>
      <w:tr w:rsidR="003709F5">
        <w:trPr>
          <w:trHeight w:val="430"/>
          <w:jc w:val="center"/>
        </w:trPr>
        <w:tc>
          <w:tcPr>
            <w:tcW w:w="4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0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申请人情况</w:t>
            </w:r>
          </w:p>
        </w:tc>
      </w:tr>
      <w:tr w:rsidR="003709F5">
        <w:trPr>
          <w:trHeight w:val="452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自然人</w:t>
            </w:r>
          </w:p>
        </w:tc>
        <w:tc>
          <w:tcPr>
            <w:tcW w:w="36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法人或其他组织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3709F5">
        <w:trPr>
          <w:trHeight w:val="1277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科研机构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社会公益组织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法律服务机构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</w:tr>
      <w:tr w:rsidR="003709F5">
        <w:trPr>
          <w:trHeight w:val="344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361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37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（三）不予公开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危及“三安全一稳定”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6.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7.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8.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（四）无法提供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（五）不予处理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要求行政机关确认或重新出具已获取信息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（六）其他处理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3709F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3709F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3709F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3709F5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3709F5"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（七）总计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  <w:tr w:rsidR="003709F5">
        <w:trPr>
          <w:trHeight w:val="165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9F5" w:rsidRDefault="0023401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5" w:rsidRDefault="0023401B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0</w:t>
            </w:r>
          </w:p>
        </w:tc>
      </w:tr>
    </w:tbl>
    <w:p w:rsidR="003709F5" w:rsidRDefault="003709F5"/>
    <w:p w:rsidR="003709F5" w:rsidRDefault="003709F5">
      <w:pPr>
        <w:jc w:val="left"/>
        <w:rPr>
          <w:rStyle w:val="a5"/>
          <w:rFonts w:ascii="Arial" w:hAnsi="Arial" w:cs="Arial"/>
          <w:color w:val="000000"/>
          <w:sz w:val="24"/>
          <w:shd w:val="clear" w:color="auto" w:fill="FFFFFF"/>
        </w:rPr>
      </w:pPr>
    </w:p>
    <w:p w:rsidR="003709F5" w:rsidRDefault="0023401B" w:rsidP="005556BF">
      <w:pPr>
        <w:ind w:firstLineChars="200" w:firstLine="482"/>
        <w:jc w:val="left"/>
        <w:rPr>
          <w:rStyle w:val="a5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a5"/>
          <w:rFonts w:ascii="Arial" w:hAnsi="Arial" w:cs="Arial" w:hint="eastAsia"/>
          <w:color w:val="000000"/>
          <w:sz w:val="24"/>
          <w:shd w:val="clear" w:color="auto" w:fill="FFFFFF"/>
        </w:rPr>
        <w:t>四、政府信息公开行政复议、行政诉讼情况</w:t>
      </w:r>
    </w:p>
    <w:tbl>
      <w:tblPr>
        <w:tblW w:w="98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662"/>
        <w:gridCol w:w="663"/>
        <w:gridCol w:w="662"/>
        <w:gridCol w:w="431"/>
        <w:gridCol w:w="932"/>
        <w:gridCol w:w="712"/>
        <w:gridCol w:w="669"/>
        <w:gridCol w:w="662"/>
        <w:gridCol w:w="450"/>
        <w:gridCol w:w="713"/>
        <w:gridCol w:w="737"/>
        <w:gridCol w:w="675"/>
        <w:gridCol w:w="663"/>
        <w:gridCol w:w="544"/>
      </w:tblGrid>
      <w:tr w:rsidR="003709F5">
        <w:trPr>
          <w:jc w:val="center"/>
        </w:trPr>
        <w:tc>
          <w:tcPr>
            <w:tcW w:w="3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行政复议</w:t>
            </w:r>
          </w:p>
        </w:tc>
        <w:tc>
          <w:tcPr>
            <w:tcW w:w="67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行政诉讼</w:t>
            </w:r>
          </w:p>
        </w:tc>
      </w:tr>
      <w:tr w:rsidR="003709F5">
        <w:trPr>
          <w:jc w:val="center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未经复议直接起诉</w:t>
            </w:r>
          </w:p>
        </w:tc>
        <w:tc>
          <w:tcPr>
            <w:tcW w:w="3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复议后起诉</w:t>
            </w:r>
          </w:p>
        </w:tc>
      </w:tr>
      <w:tr w:rsidR="003709F5">
        <w:trPr>
          <w:jc w:val="center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3709F5"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结果维持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结果纠正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其他结果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尚未审结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总计</w:t>
            </w:r>
          </w:p>
        </w:tc>
      </w:tr>
      <w:tr w:rsidR="003709F5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709F5" w:rsidRDefault="0023401B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0</w:t>
            </w:r>
          </w:p>
        </w:tc>
      </w:tr>
    </w:tbl>
    <w:p w:rsidR="003709F5" w:rsidRDefault="003709F5" w:rsidP="005556BF">
      <w:pPr>
        <w:ind w:firstLineChars="200" w:firstLine="482"/>
        <w:jc w:val="left"/>
        <w:rPr>
          <w:rStyle w:val="a5"/>
          <w:rFonts w:ascii="Arial" w:hAnsi="Arial" w:cs="Arial"/>
          <w:color w:val="000000"/>
          <w:sz w:val="24"/>
          <w:shd w:val="clear" w:color="auto" w:fill="FFFFFF"/>
        </w:rPr>
      </w:pPr>
    </w:p>
    <w:p w:rsidR="003709F5" w:rsidRDefault="0023401B" w:rsidP="005556BF">
      <w:pPr>
        <w:pStyle w:val="a4"/>
        <w:widowControl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Fonts w:ascii="Arial" w:hAnsi="Arial" w:cs="Arial"/>
          <w:color w:val="000000"/>
          <w:szCs w:val="24"/>
        </w:rPr>
      </w:pPr>
      <w:r>
        <w:rPr>
          <w:rStyle w:val="a5"/>
          <w:rFonts w:ascii="Arial" w:hAnsi="Arial" w:cs="Arial" w:hint="eastAsia"/>
          <w:color w:val="000000"/>
          <w:szCs w:val="24"/>
          <w:shd w:val="clear" w:color="auto" w:fill="FFFFFF"/>
        </w:rPr>
        <w:t>五、存在</w:t>
      </w:r>
      <w:r>
        <w:rPr>
          <w:rStyle w:val="a5"/>
          <w:rFonts w:ascii="Arial" w:hAnsi="Arial" w:cs="Arial" w:hint="eastAsia"/>
          <w:color w:val="000000"/>
          <w:szCs w:val="24"/>
          <w:shd w:val="clear" w:color="auto" w:fill="FFFFFF"/>
        </w:rPr>
        <w:t>的主要问题及改进情况</w:t>
      </w:r>
    </w:p>
    <w:p w:rsidR="003709F5" w:rsidRDefault="0023401B">
      <w:pPr>
        <w:pStyle w:val="a4"/>
        <w:spacing w:beforeAutospacing="0" w:afterAutospacing="0" w:line="420" w:lineRule="atLeast"/>
        <w:ind w:firstLineChars="200" w:firstLine="62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202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，虽然我局在政务公开方面做了一些工作，取得了一定成效，但与上级要求和群众期盼相比，政务公开工作仍存在一定问题。主要表现在：信息公开、内容更新还不够及时高效；政务信息公开专栏部分栏目内容有待于进一步充实和完善。</w:t>
      </w:r>
    </w:p>
    <w:p w:rsidR="003709F5" w:rsidRDefault="0023401B">
      <w:pPr>
        <w:widowControl/>
        <w:ind w:firstLineChars="200" w:firstLine="620"/>
        <w:jc w:val="left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202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2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年，我局将从以下几个方面来完善政务公开工作，一是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进一步组织学习《中华人民共和国政府信息公开条例》，对照条例，再次认真清理我局政务公开事项，查漏补缺，编制更加科学规范的公开目录。二是进一步健全和完善政务公开制度，规范公开内容，提高公开质量。对照条例，在做好保密工作的同时，进一步梳理我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lastRenderedPageBreak/>
        <w:t>局办理的行政事项，促使政务公开工作朝规范化、制度化方向发展。</w:t>
      </w:r>
      <w:r>
        <w:rPr>
          <w:rFonts w:ascii="仿宋" w:eastAsia="仿宋" w:hAnsi="仿宋" w:cs="仿宋"/>
          <w:color w:val="000000"/>
          <w:sz w:val="31"/>
          <w:szCs w:val="31"/>
        </w:rPr>
        <w:t xml:space="preserve"> 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三是进一步抓重点促深化。按照“统筹规划，突出重点，切合实际，稳步实施”的要求，在深化完善和巩固提升上下功夫，加大“真公开”的力度，加强对退役军人事务管理工作的公开透明化。</w:t>
      </w:r>
    </w:p>
    <w:p w:rsidR="003709F5" w:rsidRDefault="0023401B">
      <w:pPr>
        <w:pStyle w:val="a4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ascii="Arial" w:hAnsi="Arial" w:cs="Arial"/>
          <w:color w:val="000000"/>
          <w:szCs w:val="24"/>
        </w:rPr>
      </w:pPr>
      <w:r>
        <w:rPr>
          <w:rStyle w:val="a5"/>
          <w:rFonts w:ascii="Arial" w:hAnsi="Arial" w:cs="Arial" w:hint="eastAsia"/>
          <w:color w:val="000000"/>
          <w:szCs w:val="24"/>
          <w:shd w:val="clear" w:color="auto" w:fill="FFFFFF"/>
        </w:rPr>
        <w:t>六、其他需要报告的事项</w:t>
      </w:r>
    </w:p>
    <w:p w:rsidR="003709F5" w:rsidRPr="005556BF" w:rsidRDefault="005556BF">
      <w:pPr>
        <w:spacing w:line="560" w:lineRule="exact"/>
        <w:ind w:firstLine="450"/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</w:pPr>
      <w:r w:rsidRPr="005556BF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无其他需要报告的事项，无政府信息公开信息处理费收取情况。</w:t>
      </w:r>
    </w:p>
    <w:p w:rsidR="003709F5" w:rsidRPr="005556BF" w:rsidRDefault="003709F5">
      <w:pPr>
        <w:spacing w:line="560" w:lineRule="exact"/>
        <w:ind w:firstLine="450"/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</w:pPr>
    </w:p>
    <w:p w:rsidR="003709F5" w:rsidRDefault="0023401B">
      <w:pPr>
        <w:pStyle w:val="a4"/>
        <w:spacing w:beforeAutospacing="0" w:afterAutospacing="0" w:line="420" w:lineRule="atLeast"/>
        <w:ind w:firstLineChars="200" w:firstLine="620"/>
        <w:jc w:val="right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>舟山市定海区退役军人事务局</w:t>
      </w:r>
    </w:p>
    <w:p w:rsidR="003709F5" w:rsidRDefault="0023401B">
      <w:pPr>
        <w:pStyle w:val="a4"/>
        <w:spacing w:beforeAutospacing="0" w:afterAutospacing="0" w:line="420" w:lineRule="atLeast"/>
        <w:ind w:firstLineChars="200" w:firstLine="620"/>
        <w:rPr>
          <w:rFonts w:ascii="仿宋" w:eastAsia="仿宋" w:hAnsi="仿宋" w:cs="仿宋"/>
          <w:color w:val="000000"/>
          <w:sz w:val="31"/>
          <w:szCs w:val="31"/>
        </w:rPr>
      </w:pPr>
      <w:r>
        <w:rPr>
          <w:rFonts w:ascii="仿宋" w:eastAsia="仿宋" w:hAnsi="仿宋" w:cs="仿宋" w:hint="eastAsia"/>
          <w:color w:val="000000"/>
          <w:sz w:val="31"/>
          <w:szCs w:val="31"/>
        </w:rPr>
        <w:t xml:space="preserve">                                 2022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年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月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11</w:t>
      </w:r>
      <w:r>
        <w:rPr>
          <w:rFonts w:ascii="仿宋" w:eastAsia="仿宋" w:hAnsi="仿宋" w:cs="仿宋" w:hint="eastAsia"/>
          <w:color w:val="000000"/>
          <w:sz w:val="31"/>
          <w:szCs w:val="31"/>
        </w:rPr>
        <w:t>日</w:t>
      </w:r>
    </w:p>
    <w:p w:rsidR="003709F5" w:rsidRDefault="003709F5"/>
    <w:sectPr w:rsidR="003709F5" w:rsidSect="003709F5">
      <w:footerReference w:type="even" r:id="rId8"/>
      <w:footerReference w:type="default" r:id="rId9"/>
      <w:pgSz w:w="11906" w:h="16838"/>
      <w:pgMar w:top="1701" w:right="1474" w:bottom="1134" w:left="1588" w:header="851" w:footer="624" w:gutter="0"/>
      <w:pgNumType w:start="1"/>
      <w:cols w:space="720"/>
      <w:titlePg/>
      <w:docGrid w:type="lines" w:linePitch="31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1B" w:rsidRDefault="0023401B" w:rsidP="003709F5">
      <w:r>
        <w:separator/>
      </w:r>
    </w:p>
  </w:endnote>
  <w:endnote w:type="continuationSeparator" w:id="0">
    <w:p w:rsidR="0023401B" w:rsidRDefault="0023401B" w:rsidP="0037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F5" w:rsidRDefault="0023401B">
    <w:r>
      <w:rPr>
        <w:rStyle w:val="a6"/>
        <w:rFonts w:ascii="宋体" w:hAnsi="宋体" w:hint="eastAsia"/>
        <w:sz w:val="28"/>
        <w:szCs w:val="28"/>
      </w:rPr>
      <w:t>—</w:t>
    </w:r>
    <w:r w:rsidR="003709F5"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3709F5">
      <w:fldChar w:fldCharType="separate"/>
    </w:r>
    <w:r>
      <w:rPr>
        <w:rStyle w:val="a6"/>
        <w:rFonts w:ascii="宋体" w:hAnsi="宋体"/>
        <w:sz w:val="28"/>
        <w:szCs w:val="28"/>
        <w:lang w:val="zh-CN"/>
      </w:rPr>
      <w:t>6</w:t>
    </w:r>
    <w:r w:rsidR="003709F5"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F5" w:rsidRDefault="0023401B">
    <w:pPr>
      <w:pStyle w:val="a3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 w:rsidR="003709F5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3709F5">
      <w:rPr>
        <w:rFonts w:ascii="宋体" w:hAnsi="宋体"/>
        <w:sz w:val="28"/>
        <w:szCs w:val="28"/>
      </w:rPr>
      <w:fldChar w:fldCharType="separate"/>
    </w:r>
    <w:r w:rsidR="005556BF">
      <w:rPr>
        <w:rStyle w:val="a6"/>
        <w:rFonts w:ascii="宋体" w:hAnsi="宋体"/>
        <w:noProof/>
        <w:sz w:val="28"/>
        <w:szCs w:val="28"/>
      </w:rPr>
      <w:t>4</w:t>
    </w:r>
    <w:r w:rsidR="003709F5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1B" w:rsidRDefault="0023401B" w:rsidP="003709F5">
      <w:r>
        <w:separator/>
      </w:r>
    </w:p>
  </w:footnote>
  <w:footnote w:type="continuationSeparator" w:id="0">
    <w:p w:rsidR="0023401B" w:rsidRDefault="0023401B" w:rsidP="00370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8BAE"/>
    <w:multiLevelType w:val="singleLevel"/>
    <w:tmpl w:val="58928BAE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0D114C"/>
    <w:rsid w:val="0023401B"/>
    <w:rsid w:val="003709F5"/>
    <w:rsid w:val="005556BF"/>
    <w:rsid w:val="410D114C"/>
    <w:rsid w:val="44BB2937"/>
    <w:rsid w:val="537A5708"/>
    <w:rsid w:val="5712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9F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0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3709F5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a5">
    <w:name w:val="Strong"/>
    <w:qFormat/>
    <w:rsid w:val="003709F5"/>
    <w:rPr>
      <w:rFonts w:cs="Times New Roman"/>
      <w:b/>
      <w:szCs w:val="13"/>
    </w:rPr>
  </w:style>
  <w:style w:type="character" w:styleId="a6">
    <w:name w:val="page number"/>
    <w:basedOn w:val="a0"/>
    <w:rsid w:val="003709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文印1</cp:lastModifiedBy>
  <cp:revision>1</cp:revision>
  <dcterms:created xsi:type="dcterms:W3CDTF">2022-01-11T06:47:00Z</dcterms:created>
  <dcterms:modified xsi:type="dcterms:W3CDTF">2022-07-21T08:28:00Z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7F62BF6DEF8D4A5D9139C6A1EC945DA1</vt:lpwstr>
  </property>
</Properties>
</file>