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bidi w:val="0"/>
        <w:snapToGrid/>
        <w:spacing w:line="520" w:lineRule="exact"/>
        <w:jc w:val="left"/>
        <w:textAlignment w:val="auto"/>
        <w:rPr>
          <w:rFonts w:ascii="宋体" w:hAnsi="宋体" w:cs="Arial"/>
          <w:b/>
          <w:color w:val="000000"/>
          <w:kern w:val="0"/>
          <w:sz w:val="36"/>
          <w:szCs w:val="36"/>
        </w:rPr>
      </w:pPr>
      <w:r>
        <w:rPr>
          <w:rFonts w:hint="eastAsia" w:ascii="宋体" w:hAnsi="宋体" w:cs="Arial"/>
          <w:b/>
          <w:color w:val="000000"/>
          <w:kern w:val="0"/>
          <w:sz w:val="36"/>
          <w:szCs w:val="36"/>
        </w:rPr>
        <w:t xml:space="preserve">附件3:           </w:t>
      </w:r>
    </w:p>
    <w:p>
      <w:pPr>
        <w:keepNext w:val="0"/>
        <w:keepLines w:val="0"/>
        <w:pageBreakBefore w:val="0"/>
        <w:widowControl/>
        <w:shd w:val="clear" w:color="auto" w:fill="FFFFFF"/>
        <w:kinsoku/>
        <w:wordWrap/>
        <w:overflowPunct/>
        <w:topLinePunct w:val="0"/>
        <w:bidi w:val="0"/>
        <w:snapToGrid/>
        <w:spacing w:line="520" w:lineRule="exact"/>
        <w:jc w:val="center"/>
        <w:textAlignment w:val="auto"/>
        <w:rPr>
          <w:rFonts w:ascii="宋体" w:cs="Arial"/>
          <w:b/>
          <w:color w:val="000000"/>
          <w:kern w:val="0"/>
          <w:sz w:val="36"/>
          <w:szCs w:val="36"/>
        </w:rPr>
      </w:pPr>
      <w:r>
        <w:rPr>
          <w:rFonts w:hint="eastAsia" w:ascii="宋体" w:hAnsi="宋体" w:cs="Arial"/>
          <w:b/>
          <w:color w:val="000000"/>
          <w:kern w:val="0"/>
          <w:sz w:val="36"/>
          <w:szCs w:val="36"/>
        </w:rPr>
        <w:t>考生防疫须知</w:t>
      </w:r>
    </w:p>
    <w:p>
      <w:pPr>
        <w:keepNext w:val="0"/>
        <w:keepLines w:val="0"/>
        <w:pageBreakBefore w:val="0"/>
        <w:kinsoku/>
        <w:wordWrap/>
        <w:overflowPunct/>
        <w:topLinePunct w:val="0"/>
        <w:bidi w:val="0"/>
        <w:snapToGrid/>
        <w:spacing w:line="520" w:lineRule="exact"/>
        <w:ind w:firstLine="500" w:firstLineChars="200"/>
        <w:jc w:val="left"/>
        <w:textAlignment w:val="auto"/>
        <w:rPr>
          <w:rFonts w:ascii="仿宋" w:hAnsi="仿宋" w:eastAsia="仿宋"/>
          <w:sz w:val="28"/>
          <w:szCs w:val="28"/>
        </w:rPr>
      </w:pPr>
      <w:r>
        <w:rPr>
          <w:rFonts w:hint="eastAsia" w:ascii="微软雅黑" w:hAnsi="微软雅黑" w:cs="宋体"/>
          <w:color w:val="000000"/>
          <w:spacing w:val="20"/>
          <w:kern w:val="0"/>
        </w:rPr>
        <w:t>  </w:t>
      </w:r>
      <w:r>
        <w:rPr>
          <w:rFonts w:hint="eastAsia" w:ascii="仿宋" w:hAnsi="仿宋" w:eastAsia="仿宋"/>
          <w:sz w:val="28"/>
          <w:szCs w:val="28"/>
        </w:rPr>
        <w:t>为积极应对新冠肺炎疫情，确保广大考生生命安全和身体健康，平稳做好公开招聘考试工作，现将考生参加舟山市定海区人民检察院2022年下半年公开招聘编外用工人员考试的疫情防控要求告知如下：</w:t>
      </w:r>
    </w:p>
    <w:p>
      <w:pPr>
        <w:keepNext w:val="0"/>
        <w:keepLines w:val="0"/>
        <w:pageBreakBefore w:val="0"/>
        <w:kinsoku/>
        <w:wordWrap/>
        <w:overflowPunct/>
        <w:topLinePunct w:val="0"/>
        <w:bidi w:val="0"/>
        <w:snapToGrid/>
        <w:spacing w:line="520" w:lineRule="exact"/>
        <w:ind w:firstLine="562" w:firstLineChars="200"/>
        <w:textAlignment w:val="auto"/>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一、考生应提前做好各项防疫准备</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（二）请考生持续关注考前的疫情防控形势并遵从所报考区当地的疫情防控具体要求。</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（三）疫情形势复杂多变，建议考生考前</w:t>
      </w:r>
      <w:r>
        <w:rPr>
          <w:rFonts w:ascii="仿宋" w:hAnsi="仿宋" w:eastAsia="仿宋"/>
          <w:sz w:val="28"/>
          <w:szCs w:val="28"/>
        </w:rPr>
        <w:t>7</w:t>
      </w:r>
      <w:r>
        <w:rPr>
          <w:rFonts w:hint="eastAsia" w:ascii="仿宋" w:hAnsi="仿宋" w:eastAsia="仿宋"/>
          <w:sz w:val="28"/>
          <w:szCs w:val="28"/>
        </w:rPr>
        <w:t>天内尽量在考点当地，避免流动，非必要不聚集。对于刻意隐瞒病情或者不如实报告发热史、旅行史和接触史以及在考试疫情防控中拒不配合的考生，将依据相关法律法规予以处理。</w:t>
      </w:r>
    </w:p>
    <w:p>
      <w:pPr>
        <w:keepNext w:val="0"/>
        <w:keepLines w:val="0"/>
        <w:pageBreakBefore w:val="0"/>
        <w:kinsoku/>
        <w:wordWrap/>
        <w:overflowPunct/>
        <w:topLinePunct w:val="0"/>
        <w:bidi w:val="0"/>
        <w:snapToGrid/>
        <w:spacing w:line="520" w:lineRule="exact"/>
        <w:ind w:firstLine="562" w:firstLineChars="200"/>
        <w:textAlignment w:val="auto"/>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 xml:space="preserve"> 二、考生应服从现场疫情防控管理</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资格复审前和考试前，考生凭身份证、健康码、行程卡和核酸检测证明，从规定通道，经相关检测后进入资格复审和考试场地。资格复审和考中，应服从相应的防疫处置。资格复审后和考后，应及时有序离开考场。在考点时，只能在设定的考试相关区域内活动。</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（一）按实际参加考试日计算，考前</w:t>
      </w:r>
      <w:r>
        <w:rPr>
          <w:rFonts w:ascii="仿宋" w:hAnsi="仿宋" w:eastAsia="仿宋"/>
          <w:sz w:val="28"/>
          <w:szCs w:val="28"/>
        </w:rPr>
        <w:t>10</w:t>
      </w:r>
      <w:r>
        <w:rPr>
          <w:rFonts w:hint="eastAsia" w:ascii="仿宋" w:hAnsi="仿宋" w:eastAsia="仿宋"/>
          <w:sz w:val="28"/>
          <w:szCs w:val="28"/>
        </w:rPr>
        <w:t>天内入境人员和考前</w:t>
      </w:r>
      <w:r>
        <w:rPr>
          <w:rFonts w:ascii="仿宋" w:hAnsi="仿宋" w:eastAsia="仿宋"/>
          <w:sz w:val="28"/>
          <w:szCs w:val="28"/>
        </w:rPr>
        <w:t>7</w:t>
      </w:r>
      <w:r>
        <w:rPr>
          <w:rFonts w:hint="eastAsia" w:ascii="仿宋" w:hAnsi="仿宋" w:eastAsia="仿宋"/>
          <w:sz w:val="28"/>
          <w:szCs w:val="28"/>
        </w:rPr>
        <w:t>天内来自国内高</w:t>
      </w:r>
      <w:r>
        <w:rPr>
          <w:rFonts w:ascii="仿宋" w:hAnsi="仿宋" w:eastAsia="仿宋"/>
          <w:sz w:val="28"/>
          <w:szCs w:val="28"/>
        </w:rPr>
        <w:t>中低</w:t>
      </w:r>
      <w:r>
        <w:rPr>
          <w:rFonts w:hint="eastAsia" w:ascii="仿宋" w:hAnsi="仿宋" w:eastAsia="仿宋"/>
          <w:sz w:val="28"/>
          <w:szCs w:val="28"/>
        </w:rPr>
        <w:t>风险地区人员不得参加考试。</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（二）所有考生进入资格复审场地和考场必须同时满足以下条件：</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1.浙江“健康码”绿码、“行程卡”绿码；</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2.提供本人资格复审前48小时内新冠肺炎病毒核酸检测阴性报告（电子版即可）和当天实际参加考试前48小时内新冠肺炎病毒核酸检测阴性报告（电子版即可）；</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3.现场测温37.3℃以下（允许间隔2-3分钟再测一次）。高于37.3℃的，应提供当天实际参加的首场考试前24小时内新冠肺炎病毒核酸检测阴性报告，进入隔离考场参考。</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（三）考试时出现发热、咳嗽等相关症状或发现有与疫情相关的可疑情况，经调查，无流行病学史的受控转移至备用隔离考场考试，有流行病学史或不能坚持考试的受控转送定点医疗机构排查。</w:t>
      </w:r>
    </w:p>
    <w:p>
      <w:pPr>
        <w:keepNext w:val="0"/>
        <w:keepLines w:val="0"/>
        <w:pageBreakBefore w:val="0"/>
        <w:kinsoku/>
        <w:wordWrap/>
        <w:overflowPunct/>
        <w:topLinePunct w:val="0"/>
        <w:bidi w:val="0"/>
        <w:snapToGrid/>
        <w:spacing w:line="520" w:lineRule="exact"/>
        <w:ind w:firstLine="562" w:firstLineChars="200"/>
        <w:textAlignment w:val="auto"/>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三、其他注意事项</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（一）考生应自备一次性医用外科口罩。在资格复审和考试入场时，要提前戴好口罩，主动出示“健康码”、“行程卡”、“身份证”以及核酸检测阴性证明。</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（二）考生从进入到离开资格复审和考试场地期间，须全程规范佩戴好口罩（查验身份除外）。不扎堆、不聚集聊天，保持社交距离1米以上，有序入场和离场，入考场时统一进行手消处理。</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（三）在备用隔离考场考试的考生，应在当场次考试结束后12小时内，到定点医院排查。</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（四）受疫情影响，入场防疫检测需要一定时间，请确保至少考前15分钟到达考场门口，逾期不能入场，耽误考试时间的责任自负。          </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（五）本须知内容可根据疫情防控形势适时调整。</w:t>
      </w:r>
    </w:p>
    <w:p>
      <w:pPr>
        <w:keepNext w:val="0"/>
        <w:keepLines w:val="0"/>
        <w:pageBreakBefore w:val="0"/>
        <w:kinsoku/>
        <w:wordWrap/>
        <w:overflowPunct/>
        <w:topLinePunct w:val="0"/>
        <w:bidi w:val="0"/>
        <w:snapToGrid/>
        <w:spacing w:line="520" w:lineRule="exact"/>
        <w:ind w:firstLine="560" w:firstLineChars="200"/>
        <w:textAlignment w:val="auto"/>
        <w:rPr>
          <w:rFonts w:ascii="仿宋" w:hAnsi="仿宋" w:eastAsia="仿宋"/>
          <w:sz w:val="28"/>
          <w:szCs w:val="28"/>
        </w:rPr>
      </w:pPr>
      <w:r>
        <w:rPr>
          <w:rFonts w:hint="eastAsia" w:eastAsia="仿宋"/>
          <w:sz w:val="28"/>
          <w:szCs w:val="28"/>
        </w:rPr>
        <w:t> </w:t>
      </w:r>
      <w:r>
        <w:rPr>
          <w:rFonts w:hint="eastAsia" w:ascii="仿宋" w:hAnsi="仿宋" w:eastAsia="仿宋"/>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keepNext w:val="0"/>
        <w:keepLines w:val="0"/>
        <w:pageBreakBefore w:val="0"/>
        <w:tabs>
          <w:tab w:val="left" w:pos="8222"/>
        </w:tabs>
        <w:kinsoku/>
        <w:wordWrap/>
        <w:overflowPunct/>
        <w:topLinePunct w:val="0"/>
        <w:autoSpaceDE w:val="0"/>
        <w:autoSpaceDN w:val="0"/>
        <w:bidi w:val="0"/>
        <w:adjustRightInd w:val="0"/>
        <w:snapToGrid/>
        <w:spacing w:line="520" w:lineRule="exact"/>
        <w:textAlignment w:val="auto"/>
        <w:rPr>
          <w:rFonts w:ascii="仿宋" w:hAnsi="仿宋" w:eastAsia="仿宋"/>
          <w:sz w:val="30"/>
          <w:szCs w:val="30"/>
        </w:rPr>
      </w:pPr>
    </w:p>
    <w:p>
      <w:pPr>
        <w:keepNext w:val="0"/>
        <w:keepLines w:val="0"/>
        <w:pageBreakBefore w:val="0"/>
        <w:kinsoku/>
        <w:wordWrap/>
        <w:overflowPunct/>
        <w:topLinePunct w:val="0"/>
        <w:bidi w:val="0"/>
        <w:snapToGrid/>
        <w:spacing w:line="52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4MzFkMjQyNTJlNWNlZTNlNmZmYmI2NGFhMzFmYmEifQ=="/>
  </w:docVars>
  <w:rsids>
    <w:rsidRoot w:val="003E3ABA"/>
    <w:rsid w:val="00080834"/>
    <w:rsid w:val="000F2760"/>
    <w:rsid w:val="00182214"/>
    <w:rsid w:val="001A6C67"/>
    <w:rsid w:val="00232F52"/>
    <w:rsid w:val="0023350C"/>
    <w:rsid w:val="00287510"/>
    <w:rsid w:val="002D0581"/>
    <w:rsid w:val="002F52B0"/>
    <w:rsid w:val="003B18CA"/>
    <w:rsid w:val="003E3ABA"/>
    <w:rsid w:val="003F3775"/>
    <w:rsid w:val="00506433"/>
    <w:rsid w:val="00584DAB"/>
    <w:rsid w:val="005B6FD5"/>
    <w:rsid w:val="005B7B31"/>
    <w:rsid w:val="006E6D72"/>
    <w:rsid w:val="0072196C"/>
    <w:rsid w:val="00763890"/>
    <w:rsid w:val="007C3317"/>
    <w:rsid w:val="007E562D"/>
    <w:rsid w:val="008502A4"/>
    <w:rsid w:val="0085144F"/>
    <w:rsid w:val="008755D9"/>
    <w:rsid w:val="008D4B8D"/>
    <w:rsid w:val="008E463D"/>
    <w:rsid w:val="00954DE3"/>
    <w:rsid w:val="009C360C"/>
    <w:rsid w:val="009D4F7D"/>
    <w:rsid w:val="009D7A04"/>
    <w:rsid w:val="00AD178E"/>
    <w:rsid w:val="00B46729"/>
    <w:rsid w:val="00BC4965"/>
    <w:rsid w:val="00BF3BAC"/>
    <w:rsid w:val="00C15E02"/>
    <w:rsid w:val="00C679D0"/>
    <w:rsid w:val="00DA761B"/>
    <w:rsid w:val="00DB4163"/>
    <w:rsid w:val="00DB47B9"/>
    <w:rsid w:val="00E05D28"/>
    <w:rsid w:val="00ED3892"/>
    <w:rsid w:val="00F71B73"/>
    <w:rsid w:val="27DF3522"/>
    <w:rsid w:val="35C80195"/>
    <w:rsid w:val="3F610775"/>
    <w:rsid w:val="66891283"/>
    <w:rsid w:val="6A8C71DA"/>
    <w:rsid w:val="6B44548B"/>
    <w:rsid w:val="790A6A4B"/>
    <w:rsid w:val="BB4F5E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193</Words>
  <Characters>1104</Characters>
  <Lines>9</Lines>
  <Paragraphs>2</Paragraphs>
  <TotalTime>3</TotalTime>
  <ScaleCrop>false</ScaleCrop>
  <LinksUpToDate>false</LinksUpToDate>
  <CharactersWithSpaces>1295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2022-05-17T13:52:00Z</dcterms:created>
  <dc:creator>Administrator</dc:creator>
  <cp:lastModifiedBy>Dhjcy</cp:lastModifiedBy>
  <cp:lastPrinted>2022-06-30T11:13:00Z</cp:lastPrinted>
  <dcterms:modified xsi:type="dcterms:W3CDTF">2022-07-15T07:10:14Z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2052-11.1.0.11830</vt:lpwstr>
  </property>
  <property fmtid="{D5CDD505-2E9C-101B-9397-08002B2CF9AE}" pid="5" name="ICV">
    <vt:lpwstr>92FC4FECA2A4497995078E1E7E0DB560</vt:lpwstr>
  </property>
</Properties>
</file>